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B9833" w14:textId="77777777" w:rsidR="00B800F7" w:rsidRDefault="00B800F7" w:rsidP="00F54466">
      <w:r>
        <w:t>HOW TO FIND THE BANK DEBT OF A CORPORATION (AND OTHER DEBT):</w:t>
      </w:r>
    </w:p>
    <w:p w14:paraId="2B687AD8" w14:textId="77777777" w:rsidR="00B800F7" w:rsidRDefault="00B800F7" w:rsidP="00F54466"/>
    <w:p w14:paraId="01995BC2" w14:textId="3A7926CE" w:rsidR="00840098" w:rsidRDefault="00B800F7" w:rsidP="002F7C30">
      <w:pPr>
        <w:pStyle w:val="ListParagraph"/>
        <w:numPr>
          <w:ilvl w:val="0"/>
          <w:numId w:val="2"/>
        </w:numPr>
      </w:pPr>
      <w:r>
        <w:t xml:space="preserve"> Go to </w:t>
      </w:r>
      <w:hyperlink r:id="rId7" w:history="1">
        <w:r w:rsidRPr="004B14E5">
          <w:rPr>
            <w:rStyle w:val="Hyperlink"/>
          </w:rPr>
          <w:t>www.startpage.com</w:t>
        </w:r>
      </w:hyperlink>
      <w:r>
        <w:t xml:space="preserve"> search engine.</w:t>
      </w:r>
    </w:p>
    <w:p w14:paraId="54D26E66" w14:textId="018E18CF" w:rsidR="00B800F7" w:rsidRDefault="00B800F7" w:rsidP="00B800F7"/>
    <w:p w14:paraId="435A668F" w14:textId="0AE3B66C" w:rsidR="00B800F7" w:rsidRDefault="00B800F7" w:rsidP="00B800F7">
      <w:pPr>
        <w:pStyle w:val="ListParagraph"/>
        <w:numPr>
          <w:ilvl w:val="0"/>
          <w:numId w:val="2"/>
        </w:numPr>
      </w:pPr>
      <w:r>
        <w:t xml:space="preserve">Click on the SEC link:   </w:t>
      </w:r>
      <w:hyperlink r:id="rId8" w:history="1">
        <w:r w:rsidRPr="004B14E5">
          <w:rPr>
            <w:rStyle w:val="Hyperlink"/>
          </w:rPr>
          <w:t>www.sec.gov/search/search.htm</w:t>
        </w:r>
      </w:hyperlink>
    </w:p>
    <w:p w14:paraId="5CDA12D7" w14:textId="77777777" w:rsidR="00B800F7" w:rsidRDefault="00B800F7" w:rsidP="00B800F7">
      <w:pPr>
        <w:pStyle w:val="ListParagraph"/>
      </w:pPr>
    </w:p>
    <w:p w14:paraId="5AD996DD" w14:textId="79BD0844" w:rsidR="00B800F7" w:rsidRDefault="00B800F7" w:rsidP="00B800F7">
      <w:pPr>
        <w:pStyle w:val="ListParagraph"/>
        <w:numPr>
          <w:ilvl w:val="0"/>
          <w:numId w:val="2"/>
        </w:numPr>
      </w:pPr>
      <w:r>
        <w:t>Enter the company name  and click on ‘find companies’.</w:t>
      </w:r>
    </w:p>
    <w:p w14:paraId="01963C72" w14:textId="77777777" w:rsidR="00B800F7" w:rsidRDefault="00B800F7" w:rsidP="00B800F7">
      <w:pPr>
        <w:pStyle w:val="ListParagraph"/>
      </w:pPr>
    </w:p>
    <w:p w14:paraId="61062CCE" w14:textId="77777777" w:rsidR="0073765C" w:rsidRDefault="0073765C" w:rsidP="00B800F7">
      <w:pPr>
        <w:pStyle w:val="ListParagraph"/>
        <w:numPr>
          <w:ilvl w:val="0"/>
          <w:numId w:val="2"/>
        </w:numPr>
      </w:pPr>
      <w:r>
        <w:t>You may need to look inside a multitude of files that are displayed.  In this instance, Charter Communications has many many forms.  But I want to find the file that has the latest 10-Q report filed with the Securities and Exchange Commission.  10-Q is created quarterly for the SEC by the accountants of the corporation.  It has the most up-to-date balance sheet, containing all the assets = liabilities + equity.  The corporation’s debts will be in the ‘liabilities’.</w:t>
      </w:r>
    </w:p>
    <w:p w14:paraId="44F1D1E6" w14:textId="77777777" w:rsidR="0073765C" w:rsidRDefault="0073765C" w:rsidP="0073765C">
      <w:pPr>
        <w:pStyle w:val="ListParagraph"/>
      </w:pPr>
    </w:p>
    <w:p w14:paraId="67F5E52E" w14:textId="211396DE" w:rsidR="001A4455" w:rsidRDefault="008F6A8A" w:rsidP="00B800F7">
      <w:pPr>
        <w:pStyle w:val="ListParagraph"/>
        <w:numPr>
          <w:ilvl w:val="0"/>
          <w:numId w:val="2"/>
        </w:numPr>
      </w:pPr>
      <w:r>
        <w:t xml:space="preserve">When you find the file, make note of the </w:t>
      </w:r>
      <w:r w:rsidR="001A4455">
        <w:t>SEC CIK#.  This is a unique identifier.  If you contact the SEC, this number will be helpful.  Here you can see the 10-Q from  2019-10-25.  This is the most up-to-date.</w:t>
      </w:r>
    </w:p>
    <w:p w14:paraId="266E52E4" w14:textId="77777777" w:rsidR="003F1068" w:rsidRDefault="003F1068" w:rsidP="003F1068">
      <w:pPr>
        <w:pStyle w:val="ListParagraph"/>
      </w:pPr>
    </w:p>
    <w:p w14:paraId="078F7B00" w14:textId="0F6E0E6C" w:rsidR="003F1068" w:rsidRDefault="003F1068" w:rsidP="003F1068">
      <w:pPr>
        <w:ind w:left="720"/>
      </w:pPr>
      <w:r>
        <w:t>Click on the button called ‘Documents’ under Format.  This will display the 10-Q.</w:t>
      </w:r>
    </w:p>
    <w:p w14:paraId="5F660ABF" w14:textId="77777777" w:rsidR="001A4455" w:rsidRDefault="001A4455" w:rsidP="001A4455">
      <w:pPr>
        <w:pStyle w:val="ListParagraph"/>
      </w:pPr>
    </w:p>
    <w:p w14:paraId="63F32318" w14:textId="702F4933" w:rsidR="00B800F7" w:rsidRDefault="0073765C" w:rsidP="00B800F7">
      <w:pPr>
        <w:pStyle w:val="ListParagraph"/>
        <w:numPr>
          <w:ilvl w:val="0"/>
          <w:numId w:val="2"/>
        </w:numPr>
      </w:pPr>
      <w:r>
        <w:t xml:space="preserve"> </w:t>
      </w:r>
      <w:r w:rsidR="003F1068">
        <w:t>You want to see the 10-Q by clicking on the link under Document, whose description is 10-Q.  This will give you the entire 10-Q financial report submitted by the corporation to the SEC.  Yay!</w:t>
      </w:r>
    </w:p>
    <w:p w14:paraId="77206802" w14:textId="4E44E596" w:rsidR="003F1068" w:rsidRDefault="003F1068" w:rsidP="003F1068">
      <w:pPr>
        <w:ind w:firstLine="360"/>
      </w:pPr>
      <w:r>
        <w:t xml:space="preserve">7.    </w:t>
      </w:r>
      <w:r w:rsidR="00855B30">
        <w:t>Copy and paste the ENTIRE 10-Q report into your word processor.  In this case, it is Microsoft Word, which has the capability to SELECT ALL, and then FIND within the selected document.</w:t>
      </w:r>
    </w:p>
    <w:p w14:paraId="44288CAD" w14:textId="74D569A3" w:rsidR="00855B30" w:rsidRDefault="00855B30" w:rsidP="003F1068">
      <w:pPr>
        <w:ind w:firstLine="360"/>
      </w:pPr>
      <w:r>
        <w:t>8.   Click on SELECT ALL.</w:t>
      </w:r>
    </w:p>
    <w:p w14:paraId="3A427DBD" w14:textId="191478EE" w:rsidR="00855B30" w:rsidRDefault="00855B30" w:rsidP="003F1068">
      <w:pPr>
        <w:ind w:firstLine="360"/>
      </w:pPr>
      <w:r>
        <w:t>9.  Click on FIND.</w:t>
      </w:r>
    </w:p>
    <w:p w14:paraId="417004B3" w14:textId="0A7CADA3" w:rsidR="00855B30" w:rsidRDefault="00855B30" w:rsidP="003F1068">
      <w:pPr>
        <w:ind w:firstLine="360"/>
      </w:pPr>
      <w:r>
        <w:t xml:space="preserve">10.  First, search for ‘credit facility’.  This example shows that </w:t>
      </w:r>
      <w:r w:rsidR="005E37A4">
        <w:t>the document has 4 hits on ‘credit facility’.  Look at the first hit.  Oh my god!  Charter is more in debt than I even knew from the older 10-Q I was looking at with BMRC last Thursday evening.</w:t>
      </w:r>
    </w:p>
    <w:p w14:paraId="6C1DFC63" w14:textId="55684851" w:rsidR="005E37A4" w:rsidRDefault="005E37A4" w:rsidP="003F1068">
      <w:pPr>
        <w:ind w:firstLine="360"/>
      </w:pPr>
    </w:p>
    <w:p w14:paraId="65E8AEB9" w14:textId="23C0D28A" w:rsidR="005E37A4" w:rsidRDefault="005E37A4" w:rsidP="005E37A4">
      <w:pPr>
        <w:spacing w:line="288" w:lineRule="auto"/>
        <w:jc w:val="both"/>
        <w:rPr>
          <w:rFonts w:ascii="inherit" w:hAnsi="inherit"/>
          <w:sz w:val="20"/>
          <w:szCs w:val="20"/>
        </w:rPr>
      </w:pPr>
      <w:r>
        <w:t>“</w:t>
      </w:r>
      <w:r>
        <w:rPr>
          <w:rFonts w:ascii="inherit" w:hAnsi="inherit"/>
          <w:sz w:val="20"/>
          <w:szCs w:val="20"/>
        </w:rPr>
        <w:t>We have significant amounts of debt. The principal amount of our debt as of September 30, 2019 was $74.2 billion, consisting of $10.8 billion of credit facility debt, $43.0 billion of investment grade senior secured notes and $20.4 billion of high-yield senior unsecured notes. Our business requires significant cash to fund principal and interest payments on our debt. “</w:t>
      </w:r>
    </w:p>
    <w:p w14:paraId="3759B234" w14:textId="071645F8" w:rsidR="005E37A4" w:rsidRDefault="005E37A4" w:rsidP="005E37A4">
      <w:pPr>
        <w:spacing w:line="288" w:lineRule="auto"/>
        <w:jc w:val="both"/>
        <w:rPr>
          <w:rFonts w:ascii="inherit" w:hAnsi="inherit"/>
          <w:sz w:val="20"/>
          <w:szCs w:val="20"/>
        </w:rPr>
      </w:pPr>
    </w:p>
    <w:p w14:paraId="7C86DCBC" w14:textId="1B58B00E" w:rsidR="005E37A4" w:rsidRDefault="005E37A4" w:rsidP="005E37A4">
      <w:pPr>
        <w:spacing w:line="288" w:lineRule="auto"/>
        <w:jc w:val="both"/>
        <w:rPr>
          <w:rFonts w:ascii="inherit" w:hAnsi="inherit"/>
          <w:sz w:val="20"/>
          <w:szCs w:val="20"/>
        </w:rPr>
      </w:pPr>
      <w:r>
        <w:rPr>
          <w:rFonts w:ascii="inherit" w:hAnsi="inherit"/>
          <w:sz w:val="20"/>
          <w:szCs w:val="20"/>
        </w:rPr>
        <w:t>I recently got Spectrum internet service (same as Charter Communications) and maybe I should think about changing, but to what?</w:t>
      </w:r>
    </w:p>
    <w:p w14:paraId="1F2047E0" w14:textId="77777777" w:rsidR="005E37A4" w:rsidRDefault="005E37A4" w:rsidP="005E37A4">
      <w:pPr>
        <w:spacing w:line="288" w:lineRule="auto"/>
        <w:jc w:val="both"/>
        <w:rPr>
          <w:rFonts w:ascii="inherit" w:hAnsi="inherit"/>
          <w:sz w:val="20"/>
          <w:szCs w:val="20"/>
        </w:rPr>
      </w:pPr>
    </w:p>
    <w:p w14:paraId="2F8CE8D8" w14:textId="64F4E28C" w:rsidR="005E37A4" w:rsidRDefault="005E37A4" w:rsidP="005E37A4">
      <w:pPr>
        <w:spacing w:line="288" w:lineRule="auto"/>
        <w:jc w:val="both"/>
        <w:rPr>
          <w:rFonts w:ascii="inherit" w:hAnsi="inherit"/>
          <w:sz w:val="20"/>
          <w:szCs w:val="20"/>
        </w:rPr>
      </w:pPr>
      <w:r>
        <w:rPr>
          <w:rFonts w:ascii="inherit" w:hAnsi="inherit"/>
          <w:sz w:val="20"/>
          <w:szCs w:val="20"/>
        </w:rPr>
        <w:t xml:space="preserve">        11.    Now, search for ‘LONG-TERM DEBT’.  This will usually get to the consolidated balance sheet of the corporation and its subsidiaries.  This is what you want.  For Charter, it looks like this:</w:t>
      </w:r>
    </w:p>
    <w:p w14:paraId="1459C1A7" w14:textId="77777777" w:rsidR="005E37A4" w:rsidRDefault="005E37A4" w:rsidP="005E37A4">
      <w:pPr>
        <w:spacing w:line="288" w:lineRule="auto"/>
        <w:jc w:val="center"/>
        <w:rPr>
          <w:sz w:val="20"/>
          <w:szCs w:val="20"/>
        </w:rPr>
      </w:pPr>
      <w:r w:rsidRPr="005E37A4">
        <w:rPr>
          <w:rFonts w:ascii="inherit" w:hAnsi="inherit"/>
          <w:b/>
          <w:bCs/>
          <w:sz w:val="20"/>
          <w:szCs w:val="20"/>
          <w:highlight w:val="yellow"/>
        </w:rPr>
        <w:lastRenderedPageBreak/>
        <w:t>CHARTER COMMUNICATIONS, INC. AND SUBSIDIARIES</w:t>
      </w:r>
      <w:r w:rsidRPr="005E37A4">
        <w:rPr>
          <w:rFonts w:ascii="inherit" w:hAnsi="inherit"/>
          <w:sz w:val="20"/>
          <w:szCs w:val="20"/>
          <w:highlight w:val="yellow"/>
        </w:rPr>
        <w:t xml:space="preserve"> </w:t>
      </w:r>
      <w:r w:rsidRPr="005E37A4">
        <w:rPr>
          <w:rFonts w:ascii="inherit" w:hAnsi="inherit"/>
          <w:sz w:val="20"/>
          <w:szCs w:val="20"/>
          <w:highlight w:val="yellow"/>
        </w:rPr>
        <w:br/>
      </w:r>
      <w:r w:rsidRPr="005E37A4">
        <w:rPr>
          <w:rFonts w:ascii="inherit" w:hAnsi="inherit"/>
          <w:b/>
          <w:bCs/>
          <w:sz w:val="20"/>
          <w:szCs w:val="20"/>
          <w:highlight w:val="yellow"/>
        </w:rPr>
        <w:t xml:space="preserve">CONSOLIDATED BALANCE SHEETS </w:t>
      </w:r>
      <w:r w:rsidRPr="005E37A4">
        <w:rPr>
          <w:rFonts w:ascii="inherit" w:hAnsi="inherit"/>
          <w:b/>
          <w:bCs/>
          <w:sz w:val="20"/>
          <w:szCs w:val="20"/>
          <w:highlight w:val="yellow"/>
        </w:rPr>
        <w:br/>
        <w:t>(dollars in millions, except share data)</w:t>
      </w:r>
    </w:p>
    <w:p w14:paraId="6F0B0207" w14:textId="77777777" w:rsidR="005E37A4" w:rsidRDefault="005E37A4" w:rsidP="005E37A4">
      <w:pPr>
        <w:spacing w:line="288" w:lineRule="auto"/>
        <w:jc w:val="both"/>
        <w:rPr>
          <w:sz w:val="20"/>
          <w:szCs w:val="20"/>
        </w:rPr>
      </w:pPr>
    </w:p>
    <w:p w14:paraId="1CAB2A10" w14:textId="69FFBD66" w:rsidR="005E37A4" w:rsidRDefault="005E37A4" w:rsidP="005E37A4">
      <w:pPr>
        <w:ind w:firstLine="360"/>
      </w:pPr>
      <w:r>
        <w:t>You want to extract from the consolidated balance sheet, the following:</w:t>
      </w:r>
    </w:p>
    <w:p w14:paraId="1311E2E6" w14:textId="39918086" w:rsidR="005E37A4" w:rsidRDefault="005E37A4" w:rsidP="005E37A4">
      <w:pPr>
        <w:pStyle w:val="ListParagraph"/>
        <w:numPr>
          <w:ilvl w:val="0"/>
          <w:numId w:val="3"/>
        </w:numPr>
      </w:pPr>
      <w:r>
        <w:t xml:space="preserve"> Total assets</w:t>
      </w:r>
    </w:p>
    <w:p w14:paraId="1DFC5E69" w14:textId="359D2C96" w:rsidR="005E37A4" w:rsidRDefault="005E37A4" w:rsidP="005E37A4">
      <w:pPr>
        <w:pStyle w:val="ListParagraph"/>
        <w:numPr>
          <w:ilvl w:val="0"/>
          <w:numId w:val="3"/>
        </w:numPr>
      </w:pPr>
      <w:r>
        <w:t xml:space="preserve"> Total liabilities</w:t>
      </w:r>
    </w:p>
    <w:p w14:paraId="69C438E0" w14:textId="0BD9ABA5" w:rsidR="005E37A4" w:rsidRDefault="005E37A4" w:rsidP="005E37A4">
      <w:pPr>
        <w:pStyle w:val="ListParagraph"/>
        <w:numPr>
          <w:ilvl w:val="0"/>
          <w:numId w:val="3"/>
        </w:numPr>
      </w:pPr>
      <w:r>
        <w:t xml:space="preserve"> Equity</w:t>
      </w:r>
    </w:p>
    <w:p w14:paraId="389A9410" w14:textId="7F0787DD" w:rsidR="005E37A4" w:rsidRDefault="005E37A4" w:rsidP="005E37A4">
      <w:pPr>
        <w:ind w:left="360"/>
      </w:pPr>
      <w:r w:rsidRPr="003A5248">
        <w:rPr>
          <w:highlight w:val="yellow"/>
        </w:rPr>
        <w:t>The balance sheet balances because:      assets = liabilities + equity.</w:t>
      </w:r>
    </w:p>
    <w:p w14:paraId="5EF427B0" w14:textId="3B52955D" w:rsidR="002A7A98" w:rsidRPr="002A7A98" w:rsidRDefault="002A7A98" w:rsidP="005E37A4">
      <w:pPr>
        <w:ind w:left="360"/>
        <w:rPr>
          <w:u w:val="single"/>
        </w:rPr>
      </w:pPr>
      <w:r w:rsidRPr="002A7A98">
        <w:rPr>
          <w:u w:val="single"/>
        </w:rPr>
        <w:t>You want to find out how much of the corporation’s liabilities are long-term debt.</w:t>
      </w:r>
    </w:p>
    <w:p w14:paraId="6A38EFF1" w14:textId="1E981F76" w:rsidR="002A7A98" w:rsidRDefault="002A7A98" w:rsidP="005E37A4">
      <w:pPr>
        <w:ind w:left="360"/>
      </w:pPr>
      <w:r>
        <w:t>Here is Charter’s</w:t>
      </w:r>
      <w:r w:rsidR="003A5248">
        <w:t xml:space="preserve"> balance sheet totals</w:t>
      </w:r>
      <w:r>
        <w:t>:</w:t>
      </w:r>
    </w:p>
    <w:p w14:paraId="123267C8" w14:textId="0B5E912E" w:rsidR="002A7A98" w:rsidRDefault="002A7A98" w:rsidP="005E37A4">
      <w:pPr>
        <w:ind w:left="360"/>
      </w:pPr>
    </w:p>
    <w:tbl>
      <w:tblPr>
        <w:tblW w:w="5000" w:type="pct"/>
        <w:jc w:val="center"/>
        <w:tblCellMar>
          <w:left w:w="0" w:type="dxa"/>
          <w:right w:w="0" w:type="dxa"/>
        </w:tblCellMar>
        <w:tblLook w:val="04A0" w:firstRow="1" w:lastRow="0" w:firstColumn="1" w:lastColumn="0" w:noHBand="0" w:noVBand="1"/>
      </w:tblPr>
      <w:tblGrid>
        <w:gridCol w:w="8951"/>
        <w:gridCol w:w="298"/>
        <w:gridCol w:w="1551"/>
      </w:tblGrid>
      <w:tr w:rsidR="002A7A98" w14:paraId="7C9F749E" w14:textId="77777777" w:rsidTr="00E91033">
        <w:trPr>
          <w:jc w:val="center"/>
        </w:trPr>
        <w:tc>
          <w:tcPr>
            <w:tcW w:w="0" w:type="auto"/>
            <w:tcMar>
              <w:top w:w="30" w:type="dxa"/>
              <w:left w:w="540" w:type="dxa"/>
              <w:bottom w:w="30" w:type="dxa"/>
              <w:right w:w="30" w:type="dxa"/>
            </w:tcMar>
            <w:vAlign w:val="bottom"/>
            <w:hideMark/>
          </w:tcPr>
          <w:p w14:paraId="480648FD" w14:textId="77777777" w:rsidR="002A7A98" w:rsidRDefault="002A7A98" w:rsidP="00E91033">
            <w:pPr>
              <w:rPr>
                <w:sz w:val="18"/>
                <w:szCs w:val="18"/>
              </w:rPr>
            </w:pPr>
            <w:r>
              <w:rPr>
                <w:rFonts w:ascii="inherit" w:hAnsi="inherit"/>
                <w:sz w:val="18"/>
                <w:szCs w:val="18"/>
              </w:rPr>
              <w:t>Total assets</w:t>
            </w:r>
          </w:p>
        </w:tc>
        <w:tc>
          <w:tcPr>
            <w:tcW w:w="0" w:type="auto"/>
            <w:tcBorders>
              <w:bottom w:val="double" w:sz="6" w:space="0" w:color="000000"/>
            </w:tcBorders>
            <w:tcMar>
              <w:top w:w="30" w:type="dxa"/>
              <w:left w:w="30" w:type="dxa"/>
              <w:bottom w:w="30" w:type="dxa"/>
              <w:right w:w="0" w:type="dxa"/>
            </w:tcMar>
            <w:vAlign w:val="bottom"/>
            <w:hideMark/>
          </w:tcPr>
          <w:p w14:paraId="342AE229" w14:textId="77777777" w:rsidR="002A7A98" w:rsidRDefault="002A7A98" w:rsidP="00E91033">
            <w:pPr>
              <w:rPr>
                <w:sz w:val="18"/>
                <w:szCs w:val="18"/>
              </w:rPr>
            </w:pPr>
            <w:r>
              <w:rPr>
                <w:rFonts w:ascii="inherit" w:hAnsi="inherit"/>
                <w:sz w:val="18"/>
                <w:szCs w:val="18"/>
              </w:rPr>
              <w:t>$</w:t>
            </w:r>
          </w:p>
        </w:tc>
        <w:tc>
          <w:tcPr>
            <w:tcW w:w="0" w:type="auto"/>
            <w:tcBorders>
              <w:bottom w:val="double" w:sz="6" w:space="0" w:color="000000"/>
            </w:tcBorders>
            <w:tcMar>
              <w:top w:w="30" w:type="dxa"/>
              <w:left w:w="0" w:type="dxa"/>
              <w:bottom w:w="30" w:type="dxa"/>
              <w:right w:w="0" w:type="dxa"/>
            </w:tcMar>
            <w:vAlign w:val="bottom"/>
            <w:hideMark/>
          </w:tcPr>
          <w:p w14:paraId="6C3306F9" w14:textId="77777777" w:rsidR="002A7A98" w:rsidRDefault="002A7A98" w:rsidP="00E91033">
            <w:pPr>
              <w:jc w:val="right"/>
              <w:rPr>
                <w:sz w:val="18"/>
                <w:szCs w:val="18"/>
              </w:rPr>
            </w:pPr>
            <w:r>
              <w:rPr>
                <w:rFonts w:ascii="inherit" w:hAnsi="inherit"/>
                <w:sz w:val="18"/>
                <w:szCs w:val="18"/>
              </w:rPr>
              <w:t>145,267</w:t>
            </w:r>
          </w:p>
        </w:tc>
      </w:tr>
      <w:tr w:rsidR="002A7A98" w14:paraId="47F173C8" w14:textId="77777777" w:rsidTr="00E91033">
        <w:trPr>
          <w:jc w:val="center"/>
        </w:trPr>
        <w:tc>
          <w:tcPr>
            <w:tcW w:w="0" w:type="auto"/>
            <w:gridSpan w:val="2"/>
            <w:shd w:val="clear" w:color="auto" w:fill="CCEEFF"/>
            <w:tcMar>
              <w:top w:w="30" w:type="dxa"/>
              <w:left w:w="540" w:type="dxa"/>
              <w:bottom w:w="30" w:type="dxa"/>
              <w:right w:w="30" w:type="dxa"/>
            </w:tcMar>
            <w:vAlign w:val="bottom"/>
            <w:hideMark/>
          </w:tcPr>
          <w:p w14:paraId="710843A0" w14:textId="77777777" w:rsidR="002A7A98" w:rsidRPr="003A5248" w:rsidRDefault="002A7A98" w:rsidP="00E91033">
            <w:pPr>
              <w:rPr>
                <w:sz w:val="18"/>
                <w:szCs w:val="18"/>
              </w:rPr>
            </w:pPr>
            <w:r w:rsidRPr="003A5248">
              <w:rPr>
                <w:rFonts w:ascii="inherit" w:hAnsi="inherit"/>
                <w:sz w:val="18"/>
                <w:szCs w:val="18"/>
              </w:rPr>
              <w:t>Total shareholders’ equity</w:t>
            </w:r>
          </w:p>
        </w:tc>
        <w:tc>
          <w:tcPr>
            <w:tcW w:w="0" w:type="auto"/>
            <w:tcBorders>
              <w:top w:val="single" w:sz="6" w:space="0" w:color="000000"/>
              <w:bottom w:val="single" w:sz="6" w:space="0" w:color="000000"/>
            </w:tcBorders>
            <w:shd w:val="clear" w:color="auto" w:fill="CCEEFF"/>
            <w:tcMar>
              <w:top w:w="30" w:type="dxa"/>
              <w:left w:w="30" w:type="dxa"/>
              <w:bottom w:w="30" w:type="dxa"/>
              <w:right w:w="0" w:type="dxa"/>
            </w:tcMar>
            <w:vAlign w:val="bottom"/>
            <w:hideMark/>
          </w:tcPr>
          <w:p w14:paraId="65173FA4" w14:textId="77777777" w:rsidR="002A7A98" w:rsidRDefault="002A7A98" w:rsidP="00E91033">
            <w:pPr>
              <w:jc w:val="right"/>
              <w:rPr>
                <w:sz w:val="18"/>
                <w:szCs w:val="18"/>
              </w:rPr>
            </w:pPr>
            <w:r>
              <w:rPr>
                <w:rFonts w:ascii="inherit" w:hAnsi="inherit"/>
                <w:sz w:val="18"/>
                <w:szCs w:val="18"/>
              </w:rPr>
              <w:t>40,522</w:t>
            </w:r>
          </w:p>
        </w:tc>
      </w:tr>
      <w:tr w:rsidR="002A7A98" w14:paraId="7233B266" w14:textId="77777777" w:rsidTr="00E91033">
        <w:trPr>
          <w:jc w:val="center"/>
        </w:trPr>
        <w:tc>
          <w:tcPr>
            <w:tcW w:w="0" w:type="auto"/>
            <w:shd w:val="clear" w:color="auto" w:fill="CCEEFF"/>
            <w:tcMar>
              <w:top w:w="30" w:type="dxa"/>
              <w:left w:w="540" w:type="dxa"/>
              <w:bottom w:w="30" w:type="dxa"/>
              <w:right w:w="30" w:type="dxa"/>
            </w:tcMar>
            <w:vAlign w:val="bottom"/>
            <w:hideMark/>
          </w:tcPr>
          <w:p w14:paraId="7AB303F1" w14:textId="77777777" w:rsidR="002A7A98" w:rsidRDefault="002A7A98" w:rsidP="00E91033">
            <w:pPr>
              <w:rPr>
                <w:sz w:val="18"/>
                <w:szCs w:val="18"/>
              </w:rPr>
            </w:pPr>
            <w:r>
              <w:rPr>
                <w:rFonts w:ascii="inherit" w:hAnsi="inherit"/>
                <w:sz w:val="18"/>
                <w:szCs w:val="18"/>
              </w:rPr>
              <w:t>Total liabilities and shareholders’ equity</w:t>
            </w:r>
          </w:p>
        </w:tc>
        <w:tc>
          <w:tcPr>
            <w:tcW w:w="0" w:type="auto"/>
            <w:tcBorders>
              <w:bottom w:val="double" w:sz="6" w:space="0" w:color="000000"/>
            </w:tcBorders>
            <w:shd w:val="clear" w:color="auto" w:fill="CCEEFF"/>
            <w:tcMar>
              <w:top w:w="30" w:type="dxa"/>
              <w:left w:w="30" w:type="dxa"/>
              <w:bottom w:w="30" w:type="dxa"/>
              <w:right w:w="0" w:type="dxa"/>
            </w:tcMar>
            <w:vAlign w:val="bottom"/>
            <w:hideMark/>
          </w:tcPr>
          <w:p w14:paraId="40AB2BC3" w14:textId="77777777" w:rsidR="002A7A98" w:rsidRDefault="002A7A98" w:rsidP="00E91033">
            <w:pPr>
              <w:rPr>
                <w:sz w:val="18"/>
                <w:szCs w:val="18"/>
              </w:rPr>
            </w:pPr>
            <w:r>
              <w:rPr>
                <w:rFonts w:ascii="inherit" w:hAnsi="inherit"/>
                <w:sz w:val="18"/>
                <w:szCs w:val="18"/>
              </w:rPr>
              <w:t>$</w:t>
            </w:r>
          </w:p>
        </w:tc>
        <w:tc>
          <w:tcPr>
            <w:tcW w:w="0" w:type="auto"/>
            <w:tcBorders>
              <w:bottom w:val="double" w:sz="6" w:space="0" w:color="000000"/>
            </w:tcBorders>
            <w:shd w:val="clear" w:color="auto" w:fill="CCEEFF"/>
            <w:tcMar>
              <w:top w:w="30" w:type="dxa"/>
              <w:left w:w="0" w:type="dxa"/>
              <w:bottom w:w="30" w:type="dxa"/>
              <w:right w:w="0" w:type="dxa"/>
            </w:tcMar>
            <w:vAlign w:val="bottom"/>
            <w:hideMark/>
          </w:tcPr>
          <w:p w14:paraId="01BAB162" w14:textId="77777777" w:rsidR="002A7A98" w:rsidRDefault="002A7A98" w:rsidP="00E91033">
            <w:pPr>
              <w:jc w:val="right"/>
              <w:rPr>
                <w:sz w:val="18"/>
                <w:szCs w:val="18"/>
              </w:rPr>
            </w:pPr>
            <w:r>
              <w:rPr>
                <w:rFonts w:ascii="inherit" w:hAnsi="inherit"/>
                <w:sz w:val="18"/>
                <w:szCs w:val="18"/>
              </w:rPr>
              <w:t>145,267</w:t>
            </w:r>
          </w:p>
        </w:tc>
      </w:tr>
    </w:tbl>
    <w:p w14:paraId="45F44BA1" w14:textId="6CEB7A92" w:rsidR="002A7A98" w:rsidRDefault="002A7A98" w:rsidP="005E37A4">
      <w:pPr>
        <w:ind w:left="360"/>
      </w:pPr>
    </w:p>
    <w:p w14:paraId="20CA2BE7" w14:textId="778A4685" w:rsidR="002A7A98" w:rsidRDefault="002A7A98" w:rsidP="005E37A4">
      <w:pPr>
        <w:ind w:left="360"/>
      </w:pPr>
      <w:r>
        <w:t xml:space="preserve">This is interesting.  The accountants at Charter did not give a </w:t>
      </w:r>
      <w:r w:rsidR="003A5248">
        <w:t>sub</w:t>
      </w:r>
      <w:r>
        <w:t>total for ‘total liabilities’.  So we have to subtract ‘equity’ from ‘total liabilities and shareholders’ equity’ to get the ‘total liabilities’.  When you do that, you get:</w:t>
      </w:r>
    </w:p>
    <w:p w14:paraId="33D2D9FD" w14:textId="3B019C45" w:rsidR="002A7A98" w:rsidRDefault="002A7A98" w:rsidP="005E37A4">
      <w:pPr>
        <w:ind w:left="360"/>
      </w:pPr>
    </w:p>
    <w:p w14:paraId="47D4E958" w14:textId="1F4F8DAC" w:rsidR="002A7A98" w:rsidRDefault="002A7A98" w:rsidP="005E37A4">
      <w:pPr>
        <w:ind w:left="360"/>
      </w:pPr>
      <w:r>
        <w:t xml:space="preserve">     Total liabilities                                                                                                                                               104,</w:t>
      </w:r>
      <w:r w:rsidR="003A5248">
        <w:t>745</w:t>
      </w:r>
    </w:p>
    <w:p w14:paraId="49FABDC0" w14:textId="334E466B" w:rsidR="003A5248" w:rsidRDefault="003A5248" w:rsidP="005E37A4">
      <w:pPr>
        <w:ind w:left="360"/>
      </w:pPr>
    </w:p>
    <w:p w14:paraId="66B5CF11" w14:textId="21A41224" w:rsidR="003A5248" w:rsidRDefault="003A5248" w:rsidP="005E37A4">
      <w:pPr>
        <w:ind w:left="360"/>
      </w:pPr>
      <w:r w:rsidRPr="003A5248">
        <w:rPr>
          <w:highlight w:val="yellow"/>
        </w:rPr>
        <w:t>So the balance sheet is:     145,267 assets = 104,745 liabilities + 40,522 equity</w:t>
      </w:r>
    </w:p>
    <w:p w14:paraId="2E58BD88" w14:textId="77777777" w:rsidR="003A5248" w:rsidRDefault="003A5248" w:rsidP="005E37A4">
      <w:pPr>
        <w:ind w:left="360"/>
      </w:pPr>
    </w:p>
    <w:p w14:paraId="0A028D1E" w14:textId="52035586" w:rsidR="003A5248" w:rsidRDefault="003A5248" w:rsidP="005E37A4">
      <w:pPr>
        <w:ind w:left="360"/>
      </w:pPr>
      <w:r>
        <w:t>12.  Now let’s look at what makes up the ‘liabilities’.</w:t>
      </w:r>
    </w:p>
    <w:p w14:paraId="56088757" w14:textId="203CE741" w:rsidR="003A5248" w:rsidRDefault="003A5248" w:rsidP="005E37A4">
      <w:pPr>
        <w:ind w:left="360"/>
      </w:pPr>
    </w:p>
    <w:p w14:paraId="5B806980" w14:textId="53545661" w:rsidR="003A5248" w:rsidRDefault="003A5248" w:rsidP="005E37A4">
      <w:pPr>
        <w:ind w:left="360"/>
      </w:pPr>
      <w:r>
        <w:tab/>
        <w:t xml:space="preserve">$71.4 billion dollars of long-term debt – from a total of 104.75 billion dollars of liabilities!   </w:t>
      </w:r>
      <w:r w:rsidR="003713C3">
        <w:t>That’s about 70% of Charters liabilities is long-term debt.   Charter is being kept alive by this long-term debt.</w:t>
      </w:r>
    </w:p>
    <w:p w14:paraId="6582A366" w14:textId="5FC37564" w:rsidR="003713C3" w:rsidRDefault="003713C3" w:rsidP="005E37A4">
      <w:pPr>
        <w:ind w:left="360"/>
      </w:pPr>
    </w:p>
    <w:p w14:paraId="687B6866" w14:textId="7FB35547" w:rsidR="003713C3" w:rsidRDefault="00E71220" w:rsidP="005E37A4">
      <w:pPr>
        <w:ind w:left="360"/>
      </w:pPr>
      <w:r>
        <w:t>13.  Let’s see where this long-term debt is coming from:</w:t>
      </w:r>
    </w:p>
    <w:p w14:paraId="1DDB70C4" w14:textId="4E9100BD" w:rsidR="00E71220" w:rsidRDefault="00485B4A" w:rsidP="005E37A4">
      <w:pPr>
        <w:ind w:left="360"/>
      </w:pPr>
      <w:r>
        <w:t xml:space="preserve">      You might need to do a little sleuthing.  I just kept searching for ‘long-term debt’ and got to a section that listed all the long-term debt of Charter.  Pages of debt securities along with a credit facility (like a bank credit card).</w:t>
      </w:r>
    </w:p>
    <w:p w14:paraId="2BD62C0D" w14:textId="5DEABC6B" w:rsidR="00485B4A" w:rsidRDefault="00485B4A" w:rsidP="005E37A4">
      <w:pPr>
        <w:ind w:left="360"/>
      </w:pPr>
      <w:r>
        <w:t>I found the following:</w:t>
      </w:r>
    </w:p>
    <w:p w14:paraId="114B2EA4" w14:textId="0C48F963" w:rsidR="00485B4A" w:rsidRDefault="00485B4A" w:rsidP="005E37A4">
      <w:pPr>
        <w:ind w:left="360"/>
      </w:pPr>
    </w:p>
    <w:p w14:paraId="08B5B48E" w14:textId="7539005A" w:rsidR="00485B4A" w:rsidRPr="00883414" w:rsidRDefault="00485B4A" w:rsidP="00485B4A">
      <w:pPr>
        <w:spacing w:line="288" w:lineRule="auto"/>
        <w:jc w:val="both"/>
        <w:rPr>
          <w:rFonts w:cstheme="minorHAnsi"/>
        </w:rPr>
      </w:pPr>
      <w:r w:rsidRPr="00883414">
        <w:rPr>
          <w:rFonts w:cstheme="minorHAnsi"/>
        </w:rPr>
        <w:lastRenderedPageBreak/>
        <w:t>“In October 2019, Charter Operating entered into an amendment to its Credit Agreement repricing $4.5 billion of its revolving loan and $4.0 billion of term loan A to LIBOR plus 1.25% and its existing term loan B to LIBOR plus 1.75%. In addition, $4.5 billion of the revolving loan and $4.0 billion of term loan A maturities were extended to 2025 and $3.8 billion of term loan B maturities were extended to 2027. “</w:t>
      </w:r>
    </w:p>
    <w:p w14:paraId="334DD891" w14:textId="7E285F09" w:rsidR="00485B4A" w:rsidRPr="00883414" w:rsidRDefault="00485B4A" w:rsidP="00485B4A">
      <w:pPr>
        <w:spacing w:line="288" w:lineRule="auto"/>
        <w:jc w:val="both"/>
        <w:rPr>
          <w:rFonts w:cstheme="minorHAnsi"/>
        </w:rPr>
      </w:pPr>
      <w:r w:rsidRPr="00883414">
        <w:rPr>
          <w:rFonts w:cstheme="minorHAnsi"/>
        </w:rPr>
        <w:t>I believe this is the ‘credit card’.  But in addition to this bank credit, what portion of the debt securities were bought by the banks?  Remember, commercial banks not only create bank credit when they make a loan, but also when they buy a security.</w:t>
      </w:r>
    </w:p>
    <w:p w14:paraId="2271C593" w14:textId="4B1F951D" w:rsidR="00485B4A" w:rsidRPr="00883414" w:rsidRDefault="00485B4A" w:rsidP="00485B4A">
      <w:pPr>
        <w:spacing w:line="288" w:lineRule="auto"/>
        <w:jc w:val="both"/>
        <w:rPr>
          <w:rFonts w:cstheme="minorHAnsi"/>
        </w:rPr>
      </w:pPr>
      <w:r w:rsidRPr="00883414">
        <w:rPr>
          <w:rFonts w:cstheme="minorHAnsi"/>
        </w:rPr>
        <w:t>In addition, remember that when Charter issues its debt securities (bonds, notes) for the first time in the marketplace, they sell to an INVESTMENT BANK.  The investment bank borrows from the commercial banks to buy the first-time securities from Charter at one price, and then the investment bank sells to the bond market for a higher price.  With the sale to the bond market, the investment bank can repay its loan to the commercial bank.</w:t>
      </w:r>
    </w:p>
    <w:p w14:paraId="7481A457" w14:textId="77777777" w:rsidR="00967782" w:rsidRPr="00883414" w:rsidRDefault="00485B4A" w:rsidP="00485B4A">
      <w:pPr>
        <w:spacing w:line="288" w:lineRule="auto"/>
        <w:jc w:val="both"/>
        <w:rPr>
          <w:rFonts w:cstheme="minorHAnsi"/>
        </w:rPr>
      </w:pPr>
      <w:r w:rsidRPr="00883414">
        <w:rPr>
          <w:rFonts w:cstheme="minorHAnsi"/>
        </w:rPr>
        <w:t>But it can get even more kluge.   The investment bank</w:t>
      </w:r>
      <w:r w:rsidR="00967782" w:rsidRPr="00883414">
        <w:rPr>
          <w:rFonts w:cstheme="minorHAnsi"/>
        </w:rPr>
        <w:t xml:space="preserve">, as Charter’s creditor, may easily </w:t>
      </w:r>
      <w:r w:rsidRPr="00883414">
        <w:rPr>
          <w:rFonts w:cstheme="minorHAnsi"/>
        </w:rPr>
        <w:t>influence Charter</w:t>
      </w:r>
      <w:r w:rsidR="00967782" w:rsidRPr="00883414">
        <w:rPr>
          <w:rFonts w:cstheme="minorHAnsi"/>
        </w:rPr>
        <w:t>’s executive committee +board of directors</w:t>
      </w:r>
      <w:r w:rsidRPr="00883414">
        <w:rPr>
          <w:rFonts w:cstheme="minorHAnsi"/>
        </w:rPr>
        <w:t xml:space="preserve"> to deposit the bond sale proceeds in the commercial bank </w:t>
      </w:r>
      <w:r w:rsidR="00967782" w:rsidRPr="00883414">
        <w:rPr>
          <w:rFonts w:cstheme="minorHAnsi"/>
        </w:rPr>
        <w:t>that lent the funds to the investment bank</w:t>
      </w:r>
      <w:r w:rsidRPr="00883414">
        <w:rPr>
          <w:rFonts w:cstheme="minorHAnsi"/>
        </w:rPr>
        <w:t xml:space="preserve">.   </w:t>
      </w:r>
      <w:r w:rsidR="005460B8" w:rsidRPr="00883414">
        <w:rPr>
          <w:rFonts w:cstheme="minorHAnsi"/>
        </w:rPr>
        <w:t xml:space="preserve">Now that commercial bank has </w:t>
      </w:r>
      <w:r w:rsidR="00967782" w:rsidRPr="00883414">
        <w:rPr>
          <w:rFonts w:cstheme="minorHAnsi"/>
        </w:rPr>
        <w:t xml:space="preserve">not lost any reserves by creating these billions!!!!  The commercial bank can continue to fund the investment banks and </w:t>
      </w:r>
      <w:r w:rsidR="005460B8" w:rsidRPr="00883414">
        <w:rPr>
          <w:rFonts w:cstheme="minorHAnsi"/>
        </w:rPr>
        <w:t xml:space="preserve">create more BANK CREDIT.  And </w:t>
      </w:r>
      <w:r w:rsidR="00967782" w:rsidRPr="00883414">
        <w:rPr>
          <w:rFonts w:cstheme="minorHAnsi"/>
        </w:rPr>
        <w:t xml:space="preserve">all the time, the </w:t>
      </w:r>
      <w:r w:rsidR="005460B8" w:rsidRPr="00883414">
        <w:rPr>
          <w:rFonts w:cstheme="minorHAnsi"/>
        </w:rPr>
        <w:t>investment bank is making money off of th</w:t>
      </w:r>
      <w:r w:rsidR="00967782" w:rsidRPr="00883414">
        <w:rPr>
          <w:rFonts w:cstheme="minorHAnsi"/>
        </w:rPr>
        <w:t>ese</w:t>
      </w:r>
      <w:r w:rsidR="005460B8" w:rsidRPr="00883414">
        <w:rPr>
          <w:rFonts w:cstheme="minorHAnsi"/>
        </w:rPr>
        <w:t xml:space="preserve"> deal</w:t>
      </w:r>
      <w:r w:rsidR="00967782" w:rsidRPr="00883414">
        <w:rPr>
          <w:rFonts w:cstheme="minorHAnsi"/>
        </w:rPr>
        <w:t>s</w:t>
      </w:r>
      <w:r w:rsidR="005460B8" w:rsidRPr="00883414">
        <w:rPr>
          <w:rFonts w:cstheme="minorHAnsi"/>
        </w:rPr>
        <w:t>!</w:t>
      </w:r>
      <w:r w:rsidR="00967782" w:rsidRPr="00883414">
        <w:rPr>
          <w:rFonts w:cstheme="minorHAnsi"/>
        </w:rPr>
        <w:t xml:space="preserve">  Now this is the true picture of CAPITALISM.  That’s why the stock market began around 1611 in the city of Amsterdam where Stephen </w:t>
      </w:r>
      <w:proofErr w:type="spellStart"/>
      <w:r w:rsidR="00967782" w:rsidRPr="00883414">
        <w:rPr>
          <w:rFonts w:cstheme="minorHAnsi"/>
        </w:rPr>
        <w:t>Zarlenga</w:t>
      </w:r>
      <w:proofErr w:type="spellEnd"/>
      <w:r w:rsidR="00967782" w:rsidRPr="00883414">
        <w:rPr>
          <w:rFonts w:cstheme="minorHAnsi"/>
        </w:rPr>
        <w:t xml:space="preserve"> identified the beginning of what we know as capitalism today.</w:t>
      </w:r>
    </w:p>
    <w:p w14:paraId="1C84DFA0" w14:textId="77777777" w:rsidR="00883414" w:rsidRPr="00883414" w:rsidRDefault="00967782" w:rsidP="00485B4A">
      <w:pPr>
        <w:spacing w:line="288" w:lineRule="auto"/>
        <w:jc w:val="both"/>
        <w:rPr>
          <w:rFonts w:cstheme="minorHAnsi"/>
        </w:rPr>
      </w:pPr>
      <w:r w:rsidRPr="00883414">
        <w:rPr>
          <w:rFonts w:cstheme="minorHAnsi"/>
        </w:rPr>
        <w:t>See  LOST SCIENCE OF MONEY, pp. 238-239:  “</w:t>
      </w:r>
      <w:r w:rsidR="0042379D" w:rsidRPr="00883414">
        <w:rPr>
          <w:rFonts w:cstheme="minorHAnsi"/>
        </w:rPr>
        <w:t>Amsterdam from the 1600s onwards was the direct origin of our present exchange mechanisms and procedures.  She got them from Antwerp, which is said to have gotten them from the Levant</w:t>
      </w:r>
      <w:r w:rsidR="00883414" w:rsidRPr="00883414">
        <w:rPr>
          <w:rFonts w:cstheme="minorHAnsi"/>
        </w:rPr>
        <w:t>…The Exchange offered many type of transactions:</w:t>
      </w:r>
    </w:p>
    <w:p w14:paraId="1A097080" w14:textId="77777777" w:rsidR="00883414" w:rsidRPr="00883414" w:rsidRDefault="00883414" w:rsidP="00883414">
      <w:pPr>
        <w:pStyle w:val="ListParagraph"/>
        <w:numPr>
          <w:ilvl w:val="0"/>
          <w:numId w:val="4"/>
        </w:numPr>
        <w:spacing w:line="288" w:lineRule="auto"/>
        <w:jc w:val="both"/>
        <w:rPr>
          <w:rFonts w:cstheme="minorHAnsi"/>
        </w:rPr>
      </w:pPr>
      <w:r w:rsidRPr="00883414">
        <w:rPr>
          <w:rFonts w:cstheme="minorHAnsi"/>
        </w:rPr>
        <w:t>Stock sold for immediate cash</w:t>
      </w:r>
    </w:p>
    <w:p w14:paraId="02E65D85" w14:textId="77777777" w:rsidR="00883414" w:rsidRPr="00883414" w:rsidRDefault="00883414" w:rsidP="00883414">
      <w:pPr>
        <w:pStyle w:val="ListParagraph"/>
        <w:numPr>
          <w:ilvl w:val="0"/>
          <w:numId w:val="4"/>
        </w:numPr>
        <w:spacing w:line="288" w:lineRule="auto"/>
        <w:jc w:val="both"/>
        <w:rPr>
          <w:rFonts w:cstheme="minorHAnsi"/>
        </w:rPr>
      </w:pPr>
      <w:r w:rsidRPr="00883414">
        <w:rPr>
          <w:rFonts w:cstheme="minorHAnsi"/>
        </w:rPr>
        <w:t>Stock sold on margin up to 80%</w:t>
      </w:r>
    </w:p>
    <w:p w14:paraId="42DF097B" w14:textId="77777777" w:rsidR="00883414" w:rsidRPr="00883414" w:rsidRDefault="00883414" w:rsidP="00883414">
      <w:pPr>
        <w:pStyle w:val="ListParagraph"/>
        <w:numPr>
          <w:ilvl w:val="0"/>
          <w:numId w:val="4"/>
        </w:numPr>
        <w:spacing w:line="288" w:lineRule="auto"/>
        <w:jc w:val="both"/>
        <w:rPr>
          <w:rFonts w:cstheme="minorHAnsi"/>
        </w:rPr>
      </w:pPr>
      <w:r w:rsidRPr="00883414">
        <w:rPr>
          <w:rFonts w:cstheme="minorHAnsi"/>
        </w:rPr>
        <w:t>Monthly settlement dates</w:t>
      </w:r>
    </w:p>
    <w:p w14:paraId="10DB10D0" w14:textId="77777777" w:rsidR="00883414" w:rsidRPr="00883414" w:rsidRDefault="00883414" w:rsidP="00883414">
      <w:pPr>
        <w:pStyle w:val="ListParagraph"/>
        <w:numPr>
          <w:ilvl w:val="0"/>
          <w:numId w:val="4"/>
        </w:numPr>
        <w:spacing w:line="288" w:lineRule="auto"/>
        <w:jc w:val="both"/>
        <w:rPr>
          <w:rFonts w:cstheme="minorHAnsi"/>
        </w:rPr>
      </w:pPr>
      <w:r w:rsidRPr="00883414">
        <w:rPr>
          <w:rFonts w:cstheme="minorHAnsi"/>
        </w:rPr>
        <w:t>Future settlement dates</w:t>
      </w:r>
    </w:p>
    <w:p w14:paraId="3D9C4134" w14:textId="303BEFDC" w:rsidR="00883414" w:rsidRPr="00883414" w:rsidRDefault="00883414" w:rsidP="00883414">
      <w:pPr>
        <w:pStyle w:val="ListParagraph"/>
        <w:numPr>
          <w:ilvl w:val="0"/>
          <w:numId w:val="4"/>
        </w:numPr>
        <w:spacing w:line="288" w:lineRule="auto"/>
        <w:jc w:val="both"/>
        <w:rPr>
          <w:rFonts w:cstheme="minorHAnsi"/>
        </w:rPr>
      </w:pPr>
      <w:r w:rsidRPr="00883414">
        <w:rPr>
          <w:rFonts w:cstheme="minorHAnsi"/>
        </w:rPr>
        <w:t>Put and call options…</w:t>
      </w:r>
      <w:r w:rsidR="00532759">
        <w:rPr>
          <w:rFonts w:cstheme="minorHAnsi"/>
        </w:rPr>
        <w:t>”</w:t>
      </w:r>
    </w:p>
    <w:p w14:paraId="3E02546E" w14:textId="00DBBEDF" w:rsidR="005460B8" w:rsidRDefault="0042379D" w:rsidP="00883414">
      <w:pPr>
        <w:spacing w:line="288" w:lineRule="auto"/>
        <w:jc w:val="both"/>
        <w:rPr>
          <w:rFonts w:cstheme="minorHAnsi"/>
        </w:rPr>
      </w:pPr>
      <w:r w:rsidRPr="00883414">
        <w:rPr>
          <w:rFonts w:cstheme="minorHAnsi"/>
        </w:rPr>
        <w:t xml:space="preserve">Levant </w:t>
      </w:r>
      <w:r w:rsidR="00883414" w:rsidRPr="00883414">
        <w:rPr>
          <w:rFonts w:cstheme="minorHAnsi"/>
        </w:rPr>
        <w:t>=</w:t>
      </w:r>
      <w:r w:rsidRPr="00883414">
        <w:rPr>
          <w:rFonts w:cstheme="minorHAnsi"/>
        </w:rPr>
        <w:t xml:space="preserve"> </w:t>
      </w:r>
      <w:r w:rsidRPr="00883414">
        <w:rPr>
          <w:rFonts w:cstheme="minorHAnsi"/>
        </w:rPr>
        <w:t>historic areas of</w:t>
      </w:r>
      <w:r w:rsidRPr="00883414">
        <w:rPr>
          <w:rFonts w:cstheme="minorHAnsi"/>
        </w:rPr>
        <w:t xml:space="preserve"> Lebanon, Palestine, Israel, and Syria.  The mechanisms perhaps were returned with the Knights Templars,</w:t>
      </w:r>
      <w:r w:rsidR="00532759">
        <w:rPr>
          <w:rFonts w:cstheme="minorHAnsi"/>
        </w:rPr>
        <w:t xml:space="preserve"> an order </w:t>
      </w:r>
      <w:r w:rsidRPr="00883414">
        <w:rPr>
          <w:rFonts w:cstheme="minorHAnsi"/>
        </w:rPr>
        <w:t xml:space="preserve">which </w:t>
      </w:r>
      <w:r w:rsidR="00883414" w:rsidRPr="00883414">
        <w:rPr>
          <w:rFonts w:cstheme="minorHAnsi"/>
        </w:rPr>
        <w:t>began with</w:t>
      </w:r>
      <w:r w:rsidRPr="00883414">
        <w:rPr>
          <w:rFonts w:cstheme="minorHAnsi"/>
        </w:rPr>
        <w:t xml:space="preserve"> the Christian Crusades </w:t>
      </w:r>
      <w:r w:rsidR="00883414" w:rsidRPr="00883414">
        <w:rPr>
          <w:rFonts w:cstheme="minorHAnsi"/>
        </w:rPr>
        <w:t>a</w:t>
      </w:r>
      <w:r w:rsidR="00532759">
        <w:rPr>
          <w:rFonts w:cstheme="minorHAnsi"/>
        </w:rPr>
        <w:t>fter the first crusade of 1</w:t>
      </w:r>
      <w:r w:rsidRPr="00883414">
        <w:rPr>
          <w:rFonts w:cstheme="minorHAnsi"/>
        </w:rPr>
        <w:t>095, and returned with the knowledge of double-entry bookkeeping.  The Knights Templars became very powerful bankers in Europe</w:t>
      </w:r>
      <w:r w:rsidR="00883414" w:rsidRPr="00883414">
        <w:rPr>
          <w:rFonts w:cstheme="minorHAnsi"/>
        </w:rPr>
        <w:t>, with strong trading links to the Middle East</w:t>
      </w:r>
      <w:r w:rsidRPr="00883414">
        <w:rPr>
          <w:rFonts w:cstheme="minorHAnsi"/>
        </w:rPr>
        <w:t>.  The King of France became very indebted to them, and suppressed them in</w:t>
      </w:r>
      <w:r w:rsidR="00883414" w:rsidRPr="00883414">
        <w:rPr>
          <w:rFonts w:cstheme="minorHAnsi"/>
        </w:rPr>
        <w:t xml:space="preserve"> 1307.  Supposedly some of the Knights got away with the gold in a ship and some say they ended up in Scotland…</w:t>
      </w:r>
    </w:p>
    <w:p w14:paraId="7B765459" w14:textId="57ABA329" w:rsidR="00532759" w:rsidRDefault="00532759" w:rsidP="00532759">
      <w:pPr>
        <w:spacing w:line="288" w:lineRule="auto"/>
        <w:jc w:val="both"/>
        <w:rPr>
          <w:rFonts w:cstheme="minorHAnsi"/>
        </w:rPr>
      </w:pPr>
      <w:r>
        <w:rPr>
          <w:rFonts w:cstheme="minorHAnsi"/>
        </w:rPr>
        <w:t>I couldn’t help putting some history here</w:t>
      </w:r>
      <w:r>
        <w:rPr>
          <w:rFonts w:cstheme="minorHAnsi"/>
        </w:rPr>
        <w:t>.  History is so important to understand the present.</w:t>
      </w:r>
    </w:p>
    <w:p w14:paraId="02F9DB88" w14:textId="77777777" w:rsidR="00481B96" w:rsidRPr="00883414" w:rsidRDefault="00481B96" w:rsidP="00485B4A">
      <w:pPr>
        <w:spacing w:line="288" w:lineRule="auto"/>
        <w:jc w:val="both"/>
        <w:rPr>
          <w:rFonts w:cstheme="minorHAnsi"/>
        </w:rPr>
      </w:pPr>
      <w:r w:rsidRPr="00883414">
        <w:rPr>
          <w:rFonts w:cstheme="minorHAnsi"/>
        </w:rPr>
        <w:t>***</w:t>
      </w:r>
    </w:p>
    <w:p w14:paraId="1A27A3FE" w14:textId="11FD4EF1" w:rsidR="00481B96" w:rsidRPr="00883414" w:rsidRDefault="00481B96" w:rsidP="00485B4A">
      <w:pPr>
        <w:spacing w:line="288" w:lineRule="auto"/>
        <w:jc w:val="both"/>
        <w:rPr>
          <w:rFonts w:cstheme="minorHAnsi"/>
        </w:rPr>
      </w:pPr>
      <w:bookmarkStart w:id="0" w:name="_GoBack"/>
      <w:bookmarkEnd w:id="0"/>
      <w:r w:rsidRPr="00883414">
        <w:rPr>
          <w:rFonts w:cstheme="minorHAnsi"/>
        </w:rPr>
        <w:t>Please don’t get discouraged by the details.  If we try this together at a BMRC meeting, it will become clearer.</w:t>
      </w:r>
    </w:p>
    <w:p w14:paraId="62131A89" w14:textId="77777777" w:rsidR="00481B96" w:rsidRPr="00883414" w:rsidRDefault="00481B96" w:rsidP="00485B4A">
      <w:pPr>
        <w:spacing w:line="288" w:lineRule="auto"/>
        <w:jc w:val="both"/>
        <w:rPr>
          <w:rFonts w:cstheme="minorHAnsi"/>
        </w:rPr>
      </w:pPr>
      <w:r w:rsidRPr="00883414">
        <w:rPr>
          <w:rFonts w:cstheme="minorHAnsi"/>
        </w:rPr>
        <w:t>Sue</w:t>
      </w:r>
    </w:p>
    <w:p w14:paraId="6FBE0447" w14:textId="5D3BE385" w:rsidR="00485B4A" w:rsidRPr="00883414" w:rsidRDefault="00481B96" w:rsidP="00485B4A">
      <w:pPr>
        <w:spacing w:line="288" w:lineRule="auto"/>
        <w:jc w:val="both"/>
        <w:rPr>
          <w:rFonts w:cstheme="minorHAnsi"/>
        </w:rPr>
      </w:pPr>
      <w:r w:rsidRPr="00883414">
        <w:rPr>
          <w:rFonts w:cstheme="minorHAnsi"/>
        </w:rPr>
        <w:t>***</w:t>
      </w:r>
      <w:r w:rsidR="00485B4A" w:rsidRPr="00883414">
        <w:rPr>
          <w:rFonts w:cstheme="minorHAnsi"/>
        </w:rPr>
        <w:t xml:space="preserve">  </w:t>
      </w:r>
    </w:p>
    <w:p w14:paraId="6693FA18" w14:textId="3DDC570B" w:rsidR="00485B4A" w:rsidRDefault="00485B4A" w:rsidP="005E37A4">
      <w:pPr>
        <w:ind w:left="360"/>
      </w:pPr>
    </w:p>
    <w:p w14:paraId="3F606D7B" w14:textId="77777777" w:rsidR="00E71220" w:rsidRDefault="00E71220" w:rsidP="005E37A4">
      <w:pPr>
        <w:ind w:left="360"/>
      </w:pPr>
    </w:p>
    <w:p w14:paraId="5CF03E47" w14:textId="67D5A407" w:rsidR="003A5248" w:rsidRDefault="003A5248" w:rsidP="005E37A4">
      <w:pPr>
        <w:ind w:left="360"/>
      </w:pPr>
      <w:r>
        <w:t xml:space="preserve">  </w:t>
      </w:r>
    </w:p>
    <w:p w14:paraId="2DDD6C2E" w14:textId="77777777" w:rsidR="003F1068" w:rsidRPr="00F54466" w:rsidRDefault="003F1068" w:rsidP="003F1068"/>
    <w:sectPr w:rsidR="003F1068" w:rsidRPr="00F54466" w:rsidSect="00316B74">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72B4C" w14:textId="77777777" w:rsidR="006D06B6" w:rsidRDefault="006D06B6" w:rsidP="00316B74">
      <w:pPr>
        <w:spacing w:after="0" w:line="240" w:lineRule="auto"/>
      </w:pPr>
      <w:r>
        <w:separator/>
      </w:r>
    </w:p>
  </w:endnote>
  <w:endnote w:type="continuationSeparator" w:id="0">
    <w:p w14:paraId="62BA0E41" w14:textId="77777777" w:rsidR="006D06B6" w:rsidRDefault="006D06B6" w:rsidP="00316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A7F17" w14:textId="77777777" w:rsidR="006D06B6" w:rsidRDefault="006D06B6" w:rsidP="00316B74">
      <w:pPr>
        <w:spacing w:after="0" w:line="240" w:lineRule="auto"/>
      </w:pPr>
      <w:r>
        <w:separator/>
      </w:r>
    </w:p>
  </w:footnote>
  <w:footnote w:type="continuationSeparator" w:id="0">
    <w:p w14:paraId="58B9A7E5" w14:textId="77777777" w:rsidR="006D06B6" w:rsidRDefault="006D06B6" w:rsidP="00316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205D6DDD" w14:textId="77777777" w:rsidR="00316B74" w:rsidRDefault="00316B74">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3B4C7122" w14:textId="77777777" w:rsidR="00316B74" w:rsidRDefault="00316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4012"/>
    <w:multiLevelType w:val="multilevel"/>
    <w:tmpl w:val="52D0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90215"/>
    <w:multiLevelType w:val="hybridMultilevel"/>
    <w:tmpl w:val="7616B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A70743"/>
    <w:multiLevelType w:val="hybridMultilevel"/>
    <w:tmpl w:val="30385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620ACA"/>
    <w:multiLevelType w:val="hybridMultilevel"/>
    <w:tmpl w:val="519E8DD6"/>
    <w:lvl w:ilvl="0" w:tplc="CDA275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74"/>
    <w:rsid w:val="000E4525"/>
    <w:rsid w:val="0012148D"/>
    <w:rsid w:val="001A4455"/>
    <w:rsid w:val="002A7A98"/>
    <w:rsid w:val="002E6A53"/>
    <w:rsid w:val="00316B74"/>
    <w:rsid w:val="003713C3"/>
    <w:rsid w:val="003907D0"/>
    <w:rsid w:val="003A2E97"/>
    <w:rsid w:val="003A5248"/>
    <w:rsid w:val="003F1068"/>
    <w:rsid w:val="0042379D"/>
    <w:rsid w:val="004439BD"/>
    <w:rsid w:val="00481B96"/>
    <w:rsid w:val="00485B4A"/>
    <w:rsid w:val="004F3589"/>
    <w:rsid w:val="00532759"/>
    <w:rsid w:val="005460B8"/>
    <w:rsid w:val="005E37A4"/>
    <w:rsid w:val="00655AD2"/>
    <w:rsid w:val="006D06B6"/>
    <w:rsid w:val="0073765C"/>
    <w:rsid w:val="0075430C"/>
    <w:rsid w:val="00806E63"/>
    <w:rsid w:val="008329E4"/>
    <w:rsid w:val="00840098"/>
    <w:rsid w:val="00855B30"/>
    <w:rsid w:val="00883414"/>
    <w:rsid w:val="008F6A8A"/>
    <w:rsid w:val="00967782"/>
    <w:rsid w:val="00B77868"/>
    <w:rsid w:val="00B800F7"/>
    <w:rsid w:val="00C36EB8"/>
    <w:rsid w:val="00DD3B6A"/>
    <w:rsid w:val="00E71220"/>
    <w:rsid w:val="00F54466"/>
    <w:rsid w:val="00FD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7D61"/>
  <w15:chartTrackingRefBased/>
  <w15:docId w15:val="{37A75CEB-2394-47F2-92A2-5561A0FE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525"/>
  </w:style>
  <w:style w:type="paragraph" w:styleId="Heading1">
    <w:name w:val="heading 1"/>
    <w:basedOn w:val="Normal"/>
    <w:link w:val="Heading1Char"/>
    <w:uiPriority w:val="9"/>
    <w:qFormat/>
    <w:rsid w:val="00B778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78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B74"/>
  </w:style>
  <w:style w:type="paragraph" w:styleId="Footer">
    <w:name w:val="footer"/>
    <w:basedOn w:val="Normal"/>
    <w:link w:val="FooterChar"/>
    <w:uiPriority w:val="99"/>
    <w:unhideWhenUsed/>
    <w:rsid w:val="00316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B74"/>
  </w:style>
  <w:style w:type="paragraph" w:styleId="NormalWeb">
    <w:name w:val="Normal (Web)"/>
    <w:basedOn w:val="Normal"/>
    <w:uiPriority w:val="99"/>
    <w:semiHidden/>
    <w:unhideWhenUsed/>
    <w:rsid w:val="008400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7786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786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77868"/>
    <w:rPr>
      <w:color w:val="0000FF"/>
      <w:u w:val="single"/>
    </w:rPr>
  </w:style>
  <w:style w:type="character" w:styleId="Emphasis">
    <w:name w:val="Emphasis"/>
    <w:basedOn w:val="DefaultParagraphFont"/>
    <w:uiPriority w:val="20"/>
    <w:qFormat/>
    <w:rsid w:val="00B77868"/>
    <w:rPr>
      <w:i/>
      <w:iCs/>
    </w:rPr>
  </w:style>
  <w:style w:type="character" w:styleId="Strong">
    <w:name w:val="Strong"/>
    <w:basedOn w:val="DefaultParagraphFont"/>
    <w:uiPriority w:val="22"/>
    <w:qFormat/>
    <w:rsid w:val="00B77868"/>
    <w:rPr>
      <w:b/>
      <w:bCs/>
    </w:rPr>
  </w:style>
  <w:style w:type="paragraph" w:customStyle="1" w:styleId="postfoot">
    <w:name w:val="postfoot"/>
    <w:basedOn w:val="Normal"/>
    <w:rsid w:val="00B77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
    <w:name w:val="head"/>
    <w:basedOn w:val="DefaultParagraphFont"/>
    <w:rsid w:val="00B77868"/>
  </w:style>
  <w:style w:type="character" w:customStyle="1" w:styleId="subhead">
    <w:name w:val="subhead"/>
    <w:basedOn w:val="DefaultParagraphFont"/>
    <w:rsid w:val="00B77868"/>
  </w:style>
  <w:style w:type="character" w:customStyle="1" w:styleId="Normal1">
    <w:name w:val="Normal1"/>
    <w:basedOn w:val="DefaultParagraphFont"/>
    <w:rsid w:val="00B77868"/>
  </w:style>
  <w:style w:type="character" w:styleId="HTMLCite">
    <w:name w:val="HTML Cite"/>
    <w:basedOn w:val="DefaultParagraphFont"/>
    <w:uiPriority w:val="99"/>
    <w:semiHidden/>
    <w:unhideWhenUsed/>
    <w:rsid w:val="00B77868"/>
    <w:rPr>
      <w:i/>
      <w:iCs/>
    </w:rPr>
  </w:style>
  <w:style w:type="character" w:customStyle="1" w:styleId="renderable-component-text">
    <w:name w:val="renderable-component-text"/>
    <w:basedOn w:val="DefaultParagraphFont"/>
    <w:rsid w:val="00655AD2"/>
  </w:style>
  <w:style w:type="character" w:customStyle="1" w:styleId="renderable-component-text-box-content">
    <w:name w:val="renderable-component-text-box-content"/>
    <w:basedOn w:val="DefaultParagraphFont"/>
    <w:rsid w:val="00655AD2"/>
  </w:style>
  <w:style w:type="paragraph" w:styleId="ListParagraph">
    <w:name w:val="List Paragraph"/>
    <w:basedOn w:val="Normal"/>
    <w:uiPriority w:val="34"/>
    <w:qFormat/>
    <w:rsid w:val="00B800F7"/>
    <w:pPr>
      <w:ind w:left="720"/>
      <w:contextualSpacing/>
    </w:pPr>
  </w:style>
  <w:style w:type="character" w:styleId="UnresolvedMention">
    <w:name w:val="Unresolved Mention"/>
    <w:basedOn w:val="DefaultParagraphFont"/>
    <w:uiPriority w:val="99"/>
    <w:semiHidden/>
    <w:unhideWhenUsed/>
    <w:rsid w:val="00B80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538375">
      <w:bodyDiv w:val="1"/>
      <w:marLeft w:val="0"/>
      <w:marRight w:val="0"/>
      <w:marTop w:val="0"/>
      <w:marBottom w:val="0"/>
      <w:divBdr>
        <w:top w:val="none" w:sz="0" w:space="0" w:color="auto"/>
        <w:left w:val="none" w:sz="0" w:space="0" w:color="auto"/>
        <w:bottom w:val="none" w:sz="0" w:space="0" w:color="auto"/>
        <w:right w:val="none" w:sz="0" w:space="0" w:color="auto"/>
      </w:divBdr>
      <w:divsChild>
        <w:div w:id="421532369">
          <w:marLeft w:val="0"/>
          <w:marRight w:val="0"/>
          <w:marTop w:val="0"/>
          <w:marBottom w:val="0"/>
          <w:divBdr>
            <w:top w:val="none" w:sz="0" w:space="0" w:color="auto"/>
            <w:left w:val="none" w:sz="0" w:space="0" w:color="auto"/>
            <w:bottom w:val="none" w:sz="0" w:space="0" w:color="auto"/>
            <w:right w:val="none" w:sz="0" w:space="0" w:color="auto"/>
          </w:divBdr>
          <w:divsChild>
            <w:div w:id="1279488272">
              <w:marLeft w:val="0"/>
              <w:marRight w:val="0"/>
              <w:marTop w:val="0"/>
              <w:marBottom w:val="0"/>
              <w:divBdr>
                <w:top w:val="none" w:sz="0" w:space="0" w:color="auto"/>
                <w:left w:val="none" w:sz="0" w:space="0" w:color="auto"/>
                <w:bottom w:val="none" w:sz="0" w:space="0" w:color="auto"/>
                <w:right w:val="none" w:sz="0" w:space="0" w:color="auto"/>
              </w:divBdr>
              <w:divsChild>
                <w:div w:id="580911122">
                  <w:marLeft w:val="0"/>
                  <w:marRight w:val="0"/>
                  <w:marTop w:val="0"/>
                  <w:marBottom w:val="0"/>
                  <w:divBdr>
                    <w:top w:val="none" w:sz="0" w:space="0" w:color="auto"/>
                    <w:left w:val="none" w:sz="0" w:space="0" w:color="auto"/>
                    <w:bottom w:val="none" w:sz="0" w:space="0" w:color="auto"/>
                    <w:right w:val="none" w:sz="0" w:space="0" w:color="auto"/>
                  </w:divBdr>
                </w:div>
              </w:divsChild>
            </w:div>
            <w:div w:id="462311907">
              <w:marLeft w:val="0"/>
              <w:marRight w:val="0"/>
              <w:marTop w:val="0"/>
              <w:marBottom w:val="0"/>
              <w:divBdr>
                <w:top w:val="none" w:sz="0" w:space="0" w:color="auto"/>
                <w:left w:val="none" w:sz="0" w:space="0" w:color="auto"/>
                <w:bottom w:val="none" w:sz="0" w:space="0" w:color="auto"/>
                <w:right w:val="none" w:sz="0" w:space="0" w:color="auto"/>
              </w:divBdr>
              <w:divsChild>
                <w:div w:id="510224471">
                  <w:marLeft w:val="0"/>
                  <w:marRight w:val="0"/>
                  <w:marTop w:val="0"/>
                  <w:marBottom w:val="0"/>
                  <w:divBdr>
                    <w:top w:val="none" w:sz="0" w:space="0" w:color="auto"/>
                    <w:left w:val="none" w:sz="0" w:space="0" w:color="auto"/>
                    <w:bottom w:val="none" w:sz="0" w:space="0" w:color="auto"/>
                    <w:right w:val="none" w:sz="0" w:space="0" w:color="auto"/>
                  </w:divBdr>
                </w:div>
                <w:div w:id="146677319">
                  <w:marLeft w:val="0"/>
                  <w:marRight w:val="0"/>
                  <w:marTop w:val="0"/>
                  <w:marBottom w:val="0"/>
                  <w:divBdr>
                    <w:top w:val="none" w:sz="0" w:space="0" w:color="auto"/>
                    <w:left w:val="none" w:sz="0" w:space="0" w:color="auto"/>
                    <w:bottom w:val="none" w:sz="0" w:space="0" w:color="auto"/>
                    <w:right w:val="none" w:sz="0" w:space="0" w:color="auto"/>
                  </w:divBdr>
                  <w:divsChild>
                    <w:div w:id="2132548835">
                      <w:marLeft w:val="0"/>
                      <w:marRight w:val="0"/>
                      <w:marTop w:val="0"/>
                      <w:marBottom w:val="0"/>
                      <w:divBdr>
                        <w:top w:val="none" w:sz="0" w:space="0" w:color="auto"/>
                        <w:left w:val="none" w:sz="0" w:space="0" w:color="auto"/>
                        <w:bottom w:val="none" w:sz="0" w:space="0" w:color="auto"/>
                        <w:right w:val="none" w:sz="0" w:space="0" w:color="auto"/>
                      </w:divBdr>
                    </w:div>
                    <w:div w:id="10265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6913">
          <w:marLeft w:val="0"/>
          <w:marRight w:val="0"/>
          <w:marTop w:val="0"/>
          <w:marBottom w:val="0"/>
          <w:divBdr>
            <w:top w:val="none" w:sz="0" w:space="0" w:color="auto"/>
            <w:left w:val="none" w:sz="0" w:space="0" w:color="auto"/>
            <w:bottom w:val="none" w:sz="0" w:space="0" w:color="auto"/>
            <w:right w:val="none" w:sz="0" w:space="0" w:color="auto"/>
          </w:divBdr>
          <w:divsChild>
            <w:div w:id="1943370056">
              <w:marLeft w:val="0"/>
              <w:marRight w:val="0"/>
              <w:marTop w:val="0"/>
              <w:marBottom w:val="0"/>
              <w:divBdr>
                <w:top w:val="none" w:sz="0" w:space="0" w:color="auto"/>
                <w:left w:val="none" w:sz="0" w:space="0" w:color="auto"/>
                <w:bottom w:val="none" w:sz="0" w:space="0" w:color="auto"/>
                <w:right w:val="none" w:sz="0" w:space="0" w:color="auto"/>
              </w:divBdr>
              <w:divsChild>
                <w:div w:id="864097101">
                  <w:marLeft w:val="0"/>
                  <w:marRight w:val="0"/>
                  <w:marTop w:val="0"/>
                  <w:marBottom w:val="0"/>
                  <w:divBdr>
                    <w:top w:val="none" w:sz="0" w:space="0" w:color="auto"/>
                    <w:left w:val="none" w:sz="0" w:space="0" w:color="auto"/>
                    <w:bottom w:val="none" w:sz="0" w:space="0" w:color="auto"/>
                    <w:right w:val="none" w:sz="0" w:space="0" w:color="auto"/>
                  </w:divBdr>
                  <w:divsChild>
                    <w:div w:id="1015182969">
                      <w:marLeft w:val="0"/>
                      <w:marRight w:val="0"/>
                      <w:marTop w:val="0"/>
                      <w:marBottom w:val="0"/>
                      <w:divBdr>
                        <w:top w:val="none" w:sz="0" w:space="0" w:color="auto"/>
                        <w:left w:val="none" w:sz="0" w:space="0" w:color="auto"/>
                        <w:bottom w:val="none" w:sz="0" w:space="0" w:color="auto"/>
                        <w:right w:val="none" w:sz="0" w:space="0" w:color="auto"/>
                      </w:divBdr>
                      <w:divsChild>
                        <w:div w:id="17121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752">
          <w:marLeft w:val="0"/>
          <w:marRight w:val="0"/>
          <w:marTop w:val="0"/>
          <w:marBottom w:val="0"/>
          <w:divBdr>
            <w:top w:val="none" w:sz="0" w:space="0" w:color="auto"/>
            <w:left w:val="none" w:sz="0" w:space="0" w:color="auto"/>
            <w:bottom w:val="none" w:sz="0" w:space="0" w:color="auto"/>
            <w:right w:val="none" w:sz="0" w:space="0" w:color="auto"/>
          </w:divBdr>
          <w:divsChild>
            <w:div w:id="1687826205">
              <w:marLeft w:val="0"/>
              <w:marRight w:val="0"/>
              <w:marTop w:val="0"/>
              <w:marBottom w:val="0"/>
              <w:divBdr>
                <w:top w:val="none" w:sz="0" w:space="0" w:color="auto"/>
                <w:left w:val="none" w:sz="0" w:space="0" w:color="auto"/>
                <w:bottom w:val="none" w:sz="0" w:space="0" w:color="auto"/>
                <w:right w:val="none" w:sz="0" w:space="0" w:color="auto"/>
              </w:divBdr>
              <w:divsChild>
                <w:div w:id="563688481">
                  <w:marLeft w:val="0"/>
                  <w:marRight w:val="0"/>
                  <w:marTop w:val="0"/>
                  <w:marBottom w:val="0"/>
                  <w:divBdr>
                    <w:top w:val="none" w:sz="0" w:space="0" w:color="auto"/>
                    <w:left w:val="none" w:sz="0" w:space="0" w:color="auto"/>
                    <w:bottom w:val="none" w:sz="0" w:space="0" w:color="auto"/>
                    <w:right w:val="none" w:sz="0" w:space="0" w:color="auto"/>
                  </w:divBdr>
                  <w:divsChild>
                    <w:div w:id="1474524262">
                      <w:marLeft w:val="0"/>
                      <w:marRight w:val="0"/>
                      <w:marTop w:val="0"/>
                      <w:marBottom w:val="0"/>
                      <w:divBdr>
                        <w:top w:val="none" w:sz="0" w:space="0" w:color="auto"/>
                        <w:left w:val="none" w:sz="0" w:space="0" w:color="auto"/>
                        <w:bottom w:val="none" w:sz="0" w:space="0" w:color="auto"/>
                        <w:right w:val="none" w:sz="0" w:space="0" w:color="auto"/>
                      </w:divBdr>
                      <w:divsChild>
                        <w:div w:id="1266811036">
                          <w:marLeft w:val="0"/>
                          <w:marRight w:val="0"/>
                          <w:marTop w:val="0"/>
                          <w:marBottom w:val="0"/>
                          <w:divBdr>
                            <w:top w:val="none" w:sz="0" w:space="0" w:color="auto"/>
                            <w:left w:val="none" w:sz="0" w:space="0" w:color="auto"/>
                            <w:bottom w:val="none" w:sz="0" w:space="0" w:color="auto"/>
                            <w:right w:val="none" w:sz="0" w:space="0" w:color="auto"/>
                          </w:divBdr>
                          <w:divsChild>
                            <w:div w:id="271204158">
                              <w:marLeft w:val="0"/>
                              <w:marRight w:val="0"/>
                              <w:marTop w:val="0"/>
                              <w:marBottom w:val="0"/>
                              <w:divBdr>
                                <w:top w:val="none" w:sz="0" w:space="0" w:color="auto"/>
                                <w:left w:val="none" w:sz="0" w:space="0" w:color="auto"/>
                                <w:bottom w:val="none" w:sz="0" w:space="0" w:color="auto"/>
                                <w:right w:val="none" w:sz="0" w:space="0" w:color="auto"/>
                              </w:divBdr>
                              <w:divsChild>
                                <w:div w:id="496580739">
                                  <w:marLeft w:val="0"/>
                                  <w:marRight w:val="0"/>
                                  <w:marTop w:val="0"/>
                                  <w:marBottom w:val="0"/>
                                  <w:divBdr>
                                    <w:top w:val="none" w:sz="0" w:space="0" w:color="auto"/>
                                    <w:left w:val="none" w:sz="0" w:space="0" w:color="auto"/>
                                    <w:bottom w:val="none" w:sz="0" w:space="0" w:color="auto"/>
                                    <w:right w:val="none" w:sz="0" w:space="0" w:color="auto"/>
                                  </w:divBdr>
                                  <w:divsChild>
                                    <w:div w:id="12639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575976">
          <w:marLeft w:val="0"/>
          <w:marRight w:val="0"/>
          <w:marTop w:val="0"/>
          <w:marBottom w:val="0"/>
          <w:divBdr>
            <w:top w:val="none" w:sz="0" w:space="0" w:color="auto"/>
            <w:left w:val="none" w:sz="0" w:space="0" w:color="auto"/>
            <w:bottom w:val="none" w:sz="0" w:space="0" w:color="auto"/>
            <w:right w:val="none" w:sz="0" w:space="0" w:color="auto"/>
          </w:divBdr>
          <w:divsChild>
            <w:div w:id="1422682085">
              <w:marLeft w:val="0"/>
              <w:marRight w:val="0"/>
              <w:marTop w:val="0"/>
              <w:marBottom w:val="0"/>
              <w:divBdr>
                <w:top w:val="none" w:sz="0" w:space="0" w:color="auto"/>
                <w:left w:val="none" w:sz="0" w:space="0" w:color="auto"/>
                <w:bottom w:val="none" w:sz="0" w:space="0" w:color="auto"/>
                <w:right w:val="none" w:sz="0" w:space="0" w:color="auto"/>
              </w:divBdr>
              <w:divsChild>
                <w:div w:id="1825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8351">
          <w:marLeft w:val="0"/>
          <w:marRight w:val="0"/>
          <w:marTop w:val="0"/>
          <w:marBottom w:val="0"/>
          <w:divBdr>
            <w:top w:val="none" w:sz="0" w:space="0" w:color="auto"/>
            <w:left w:val="none" w:sz="0" w:space="0" w:color="auto"/>
            <w:bottom w:val="none" w:sz="0" w:space="0" w:color="auto"/>
            <w:right w:val="none" w:sz="0" w:space="0" w:color="auto"/>
          </w:divBdr>
          <w:divsChild>
            <w:div w:id="1669137750">
              <w:marLeft w:val="0"/>
              <w:marRight w:val="0"/>
              <w:marTop w:val="0"/>
              <w:marBottom w:val="0"/>
              <w:divBdr>
                <w:top w:val="none" w:sz="0" w:space="0" w:color="auto"/>
                <w:left w:val="none" w:sz="0" w:space="0" w:color="auto"/>
                <w:bottom w:val="none" w:sz="0" w:space="0" w:color="auto"/>
                <w:right w:val="none" w:sz="0" w:space="0" w:color="auto"/>
              </w:divBdr>
              <w:divsChild>
                <w:div w:id="534929174">
                  <w:marLeft w:val="0"/>
                  <w:marRight w:val="0"/>
                  <w:marTop w:val="0"/>
                  <w:marBottom w:val="0"/>
                  <w:divBdr>
                    <w:top w:val="none" w:sz="0" w:space="0" w:color="auto"/>
                    <w:left w:val="none" w:sz="0" w:space="0" w:color="auto"/>
                    <w:bottom w:val="none" w:sz="0" w:space="0" w:color="auto"/>
                    <w:right w:val="none" w:sz="0" w:space="0" w:color="auto"/>
                  </w:divBdr>
                  <w:divsChild>
                    <w:div w:id="1666736566">
                      <w:marLeft w:val="0"/>
                      <w:marRight w:val="0"/>
                      <w:marTop w:val="0"/>
                      <w:marBottom w:val="0"/>
                      <w:divBdr>
                        <w:top w:val="none" w:sz="0" w:space="0" w:color="auto"/>
                        <w:left w:val="none" w:sz="0" w:space="0" w:color="auto"/>
                        <w:bottom w:val="none" w:sz="0" w:space="0" w:color="auto"/>
                        <w:right w:val="none" w:sz="0" w:space="0" w:color="auto"/>
                      </w:divBdr>
                      <w:divsChild>
                        <w:div w:id="1252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71859">
          <w:marLeft w:val="0"/>
          <w:marRight w:val="0"/>
          <w:marTop w:val="0"/>
          <w:marBottom w:val="0"/>
          <w:divBdr>
            <w:top w:val="none" w:sz="0" w:space="0" w:color="auto"/>
            <w:left w:val="none" w:sz="0" w:space="0" w:color="auto"/>
            <w:bottom w:val="none" w:sz="0" w:space="0" w:color="auto"/>
            <w:right w:val="none" w:sz="0" w:space="0" w:color="auto"/>
          </w:divBdr>
          <w:divsChild>
            <w:div w:id="84032810">
              <w:marLeft w:val="0"/>
              <w:marRight w:val="0"/>
              <w:marTop w:val="0"/>
              <w:marBottom w:val="0"/>
              <w:divBdr>
                <w:top w:val="none" w:sz="0" w:space="0" w:color="auto"/>
                <w:left w:val="none" w:sz="0" w:space="0" w:color="auto"/>
                <w:bottom w:val="none" w:sz="0" w:space="0" w:color="auto"/>
                <w:right w:val="none" w:sz="0" w:space="0" w:color="auto"/>
              </w:divBdr>
              <w:divsChild>
                <w:div w:id="2039350536">
                  <w:marLeft w:val="0"/>
                  <w:marRight w:val="0"/>
                  <w:marTop w:val="0"/>
                  <w:marBottom w:val="0"/>
                  <w:divBdr>
                    <w:top w:val="none" w:sz="0" w:space="0" w:color="auto"/>
                    <w:left w:val="none" w:sz="0" w:space="0" w:color="auto"/>
                    <w:bottom w:val="none" w:sz="0" w:space="0" w:color="auto"/>
                    <w:right w:val="none" w:sz="0" w:space="0" w:color="auto"/>
                  </w:divBdr>
                  <w:divsChild>
                    <w:div w:id="2092654638">
                      <w:marLeft w:val="0"/>
                      <w:marRight w:val="0"/>
                      <w:marTop w:val="0"/>
                      <w:marBottom w:val="0"/>
                      <w:divBdr>
                        <w:top w:val="none" w:sz="0" w:space="0" w:color="auto"/>
                        <w:left w:val="none" w:sz="0" w:space="0" w:color="auto"/>
                        <w:bottom w:val="none" w:sz="0" w:space="0" w:color="auto"/>
                        <w:right w:val="none" w:sz="0" w:space="0" w:color="auto"/>
                      </w:divBdr>
                      <w:divsChild>
                        <w:div w:id="2096631759">
                          <w:marLeft w:val="0"/>
                          <w:marRight w:val="0"/>
                          <w:marTop w:val="0"/>
                          <w:marBottom w:val="0"/>
                          <w:divBdr>
                            <w:top w:val="none" w:sz="0" w:space="0" w:color="auto"/>
                            <w:left w:val="none" w:sz="0" w:space="0" w:color="auto"/>
                            <w:bottom w:val="none" w:sz="0" w:space="0" w:color="auto"/>
                            <w:right w:val="none" w:sz="0" w:space="0" w:color="auto"/>
                          </w:divBdr>
                          <w:divsChild>
                            <w:div w:id="2123649493">
                              <w:marLeft w:val="0"/>
                              <w:marRight w:val="0"/>
                              <w:marTop w:val="0"/>
                              <w:marBottom w:val="0"/>
                              <w:divBdr>
                                <w:top w:val="none" w:sz="0" w:space="0" w:color="auto"/>
                                <w:left w:val="none" w:sz="0" w:space="0" w:color="auto"/>
                                <w:bottom w:val="none" w:sz="0" w:space="0" w:color="auto"/>
                                <w:right w:val="none" w:sz="0" w:space="0" w:color="auto"/>
                              </w:divBdr>
                              <w:divsChild>
                                <w:div w:id="1856848383">
                                  <w:marLeft w:val="0"/>
                                  <w:marRight w:val="0"/>
                                  <w:marTop w:val="0"/>
                                  <w:marBottom w:val="0"/>
                                  <w:divBdr>
                                    <w:top w:val="none" w:sz="0" w:space="0" w:color="auto"/>
                                    <w:left w:val="none" w:sz="0" w:space="0" w:color="auto"/>
                                    <w:bottom w:val="none" w:sz="0" w:space="0" w:color="auto"/>
                                    <w:right w:val="none" w:sz="0" w:space="0" w:color="auto"/>
                                  </w:divBdr>
                                  <w:divsChild>
                                    <w:div w:id="4297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320974">
          <w:marLeft w:val="0"/>
          <w:marRight w:val="0"/>
          <w:marTop w:val="0"/>
          <w:marBottom w:val="0"/>
          <w:divBdr>
            <w:top w:val="none" w:sz="0" w:space="0" w:color="auto"/>
            <w:left w:val="none" w:sz="0" w:space="0" w:color="auto"/>
            <w:bottom w:val="none" w:sz="0" w:space="0" w:color="auto"/>
            <w:right w:val="none" w:sz="0" w:space="0" w:color="auto"/>
          </w:divBdr>
          <w:divsChild>
            <w:div w:id="119422556">
              <w:marLeft w:val="0"/>
              <w:marRight w:val="0"/>
              <w:marTop w:val="0"/>
              <w:marBottom w:val="0"/>
              <w:divBdr>
                <w:top w:val="none" w:sz="0" w:space="0" w:color="auto"/>
                <w:left w:val="none" w:sz="0" w:space="0" w:color="auto"/>
                <w:bottom w:val="none" w:sz="0" w:space="0" w:color="auto"/>
                <w:right w:val="none" w:sz="0" w:space="0" w:color="auto"/>
              </w:divBdr>
              <w:divsChild>
                <w:div w:id="829713002">
                  <w:marLeft w:val="0"/>
                  <w:marRight w:val="0"/>
                  <w:marTop w:val="0"/>
                  <w:marBottom w:val="0"/>
                  <w:divBdr>
                    <w:top w:val="none" w:sz="0" w:space="0" w:color="auto"/>
                    <w:left w:val="none" w:sz="0" w:space="0" w:color="auto"/>
                    <w:bottom w:val="none" w:sz="0" w:space="0" w:color="auto"/>
                    <w:right w:val="none" w:sz="0" w:space="0" w:color="auto"/>
                  </w:divBdr>
                </w:div>
              </w:divsChild>
            </w:div>
            <w:div w:id="1733962293">
              <w:marLeft w:val="0"/>
              <w:marRight w:val="0"/>
              <w:marTop w:val="0"/>
              <w:marBottom w:val="0"/>
              <w:divBdr>
                <w:top w:val="none" w:sz="0" w:space="0" w:color="auto"/>
                <w:left w:val="none" w:sz="0" w:space="0" w:color="auto"/>
                <w:bottom w:val="none" w:sz="0" w:space="0" w:color="auto"/>
                <w:right w:val="none" w:sz="0" w:space="0" w:color="auto"/>
              </w:divBdr>
            </w:div>
          </w:divsChild>
        </w:div>
        <w:div w:id="1413351537">
          <w:marLeft w:val="0"/>
          <w:marRight w:val="0"/>
          <w:marTop w:val="0"/>
          <w:marBottom w:val="0"/>
          <w:divBdr>
            <w:top w:val="none" w:sz="0" w:space="0" w:color="auto"/>
            <w:left w:val="none" w:sz="0" w:space="0" w:color="auto"/>
            <w:bottom w:val="none" w:sz="0" w:space="0" w:color="auto"/>
            <w:right w:val="none" w:sz="0" w:space="0" w:color="auto"/>
          </w:divBdr>
          <w:divsChild>
            <w:div w:id="841550998">
              <w:marLeft w:val="0"/>
              <w:marRight w:val="0"/>
              <w:marTop w:val="0"/>
              <w:marBottom w:val="0"/>
              <w:divBdr>
                <w:top w:val="none" w:sz="0" w:space="0" w:color="auto"/>
                <w:left w:val="none" w:sz="0" w:space="0" w:color="auto"/>
                <w:bottom w:val="none" w:sz="0" w:space="0" w:color="auto"/>
                <w:right w:val="none" w:sz="0" w:space="0" w:color="auto"/>
              </w:divBdr>
              <w:divsChild>
                <w:div w:id="1059939443">
                  <w:marLeft w:val="0"/>
                  <w:marRight w:val="0"/>
                  <w:marTop w:val="0"/>
                  <w:marBottom w:val="0"/>
                  <w:divBdr>
                    <w:top w:val="none" w:sz="0" w:space="0" w:color="auto"/>
                    <w:left w:val="none" w:sz="0" w:space="0" w:color="auto"/>
                    <w:bottom w:val="none" w:sz="0" w:space="0" w:color="auto"/>
                    <w:right w:val="none" w:sz="0" w:space="0" w:color="auto"/>
                  </w:divBdr>
                  <w:divsChild>
                    <w:div w:id="1053506629">
                      <w:marLeft w:val="0"/>
                      <w:marRight w:val="0"/>
                      <w:marTop w:val="0"/>
                      <w:marBottom w:val="0"/>
                      <w:divBdr>
                        <w:top w:val="none" w:sz="0" w:space="0" w:color="auto"/>
                        <w:left w:val="none" w:sz="0" w:space="0" w:color="auto"/>
                        <w:bottom w:val="none" w:sz="0" w:space="0" w:color="auto"/>
                        <w:right w:val="none" w:sz="0" w:space="0" w:color="auto"/>
                      </w:divBdr>
                      <w:divsChild>
                        <w:div w:id="9926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41761">
          <w:marLeft w:val="0"/>
          <w:marRight w:val="0"/>
          <w:marTop w:val="0"/>
          <w:marBottom w:val="0"/>
          <w:divBdr>
            <w:top w:val="none" w:sz="0" w:space="0" w:color="auto"/>
            <w:left w:val="none" w:sz="0" w:space="0" w:color="auto"/>
            <w:bottom w:val="none" w:sz="0" w:space="0" w:color="auto"/>
            <w:right w:val="none" w:sz="0" w:space="0" w:color="auto"/>
          </w:divBdr>
          <w:divsChild>
            <w:div w:id="1305626935">
              <w:marLeft w:val="0"/>
              <w:marRight w:val="0"/>
              <w:marTop w:val="0"/>
              <w:marBottom w:val="0"/>
              <w:divBdr>
                <w:top w:val="none" w:sz="0" w:space="0" w:color="auto"/>
                <w:left w:val="none" w:sz="0" w:space="0" w:color="auto"/>
                <w:bottom w:val="none" w:sz="0" w:space="0" w:color="auto"/>
                <w:right w:val="none" w:sz="0" w:space="0" w:color="auto"/>
              </w:divBdr>
              <w:divsChild>
                <w:div w:id="1864317458">
                  <w:marLeft w:val="0"/>
                  <w:marRight w:val="0"/>
                  <w:marTop w:val="0"/>
                  <w:marBottom w:val="0"/>
                  <w:divBdr>
                    <w:top w:val="none" w:sz="0" w:space="0" w:color="auto"/>
                    <w:left w:val="none" w:sz="0" w:space="0" w:color="auto"/>
                    <w:bottom w:val="none" w:sz="0" w:space="0" w:color="auto"/>
                    <w:right w:val="none" w:sz="0" w:space="0" w:color="auto"/>
                  </w:divBdr>
                  <w:divsChild>
                    <w:div w:id="383875303">
                      <w:marLeft w:val="0"/>
                      <w:marRight w:val="0"/>
                      <w:marTop w:val="0"/>
                      <w:marBottom w:val="0"/>
                      <w:divBdr>
                        <w:top w:val="none" w:sz="0" w:space="0" w:color="auto"/>
                        <w:left w:val="none" w:sz="0" w:space="0" w:color="auto"/>
                        <w:bottom w:val="none" w:sz="0" w:space="0" w:color="auto"/>
                        <w:right w:val="none" w:sz="0" w:space="0" w:color="auto"/>
                      </w:divBdr>
                      <w:divsChild>
                        <w:div w:id="862979717">
                          <w:marLeft w:val="0"/>
                          <w:marRight w:val="0"/>
                          <w:marTop w:val="0"/>
                          <w:marBottom w:val="0"/>
                          <w:divBdr>
                            <w:top w:val="none" w:sz="0" w:space="0" w:color="auto"/>
                            <w:left w:val="none" w:sz="0" w:space="0" w:color="auto"/>
                            <w:bottom w:val="none" w:sz="0" w:space="0" w:color="auto"/>
                            <w:right w:val="none" w:sz="0" w:space="0" w:color="auto"/>
                          </w:divBdr>
                          <w:divsChild>
                            <w:div w:id="1318150649">
                              <w:marLeft w:val="0"/>
                              <w:marRight w:val="0"/>
                              <w:marTop w:val="0"/>
                              <w:marBottom w:val="0"/>
                              <w:divBdr>
                                <w:top w:val="none" w:sz="0" w:space="0" w:color="auto"/>
                                <w:left w:val="none" w:sz="0" w:space="0" w:color="auto"/>
                                <w:bottom w:val="none" w:sz="0" w:space="0" w:color="auto"/>
                                <w:right w:val="none" w:sz="0" w:space="0" w:color="auto"/>
                              </w:divBdr>
                              <w:divsChild>
                                <w:div w:id="824080097">
                                  <w:marLeft w:val="0"/>
                                  <w:marRight w:val="0"/>
                                  <w:marTop w:val="0"/>
                                  <w:marBottom w:val="0"/>
                                  <w:divBdr>
                                    <w:top w:val="none" w:sz="0" w:space="0" w:color="auto"/>
                                    <w:left w:val="none" w:sz="0" w:space="0" w:color="auto"/>
                                    <w:bottom w:val="none" w:sz="0" w:space="0" w:color="auto"/>
                                    <w:right w:val="none" w:sz="0" w:space="0" w:color="auto"/>
                                  </w:divBdr>
                                  <w:divsChild>
                                    <w:div w:id="16182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670839">
          <w:marLeft w:val="0"/>
          <w:marRight w:val="0"/>
          <w:marTop w:val="0"/>
          <w:marBottom w:val="0"/>
          <w:divBdr>
            <w:top w:val="none" w:sz="0" w:space="0" w:color="auto"/>
            <w:left w:val="none" w:sz="0" w:space="0" w:color="auto"/>
            <w:bottom w:val="none" w:sz="0" w:space="0" w:color="auto"/>
            <w:right w:val="none" w:sz="0" w:space="0" w:color="auto"/>
          </w:divBdr>
          <w:divsChild>
            <w:div w:id="1981418061">
              <w:marLeft w:val="0"/>
              <w:marRight w:val="0"/>
              <w:marTop w:val="0"/>
              <w:marBottom w:val="0"/>
              <w:divBdr>
                <w:top w:val="none" w:sz="0" w:space="0" w:color="auto"/>
                <w:left w:val="none" w:sz="0" w:space="0" w:color="auto"/>
                <w:bottom w:val="none" w:sz="0" w:space="0" w:color="auto"/>
                <w:right w:val="none" w:sz="0" w:space="0" w:color="auto"/>
              </w:divBdr>
              <w:divsChild>
                <w:div w:id="11980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74668">
          <w:marLeft w:val="0"/>
          <w:marRight w:val="0"/>
          <w:marTop w:val="0"/>
          <w:marBottom w:val="0"/>
          <w:divBdr>
            <w:top w:val="none" w:sz="0" w:space="0" w:color="auto"/>
            <w:left w:val="none" w:sz="0" w:space="0" w:color="auto"/>
            <w:bottom w:val="none" w:sz="0" w:space="0" w:color="auto"/>
            <w:right w:val="none" w:sz="0" w:space="0" w:color="auto"/>
          </w:divBdr>
          <w:divsChild>
            <w:div w:id="1138185020">
              <w:marLeft w:val="0"/>
              <w:marRight w:val="0"/>
              <w:marTop w:val="0"/>
              <w:marBottom w:val="0"/>
              <w:divBdr>
                <w:top w:val="none" w:sz="0" w:space="0" w:color="auto"/>
                <w:left w:val="none" w:sz="0" w:space="0" w:color="auto"/>
                <w:bottom w:val="none" w:sz="0" w:space="0" w:color="auto"/>
                <w:right w:val="none" w:sz="0" w:space="0" w:color="auto"/>
              </w:divBdr>
              <w:divsChild>
                <w:div w:id="972100034">
                  <w:marLeft w:val="0"/>
                  <w:marRight w:val="0"/>
                  <w:marTop w:val="0"/>
                  <w:marBottom w:val="0"/>
                  <w:divBdr>
                    <w:top w:val="none" w:sz="0" w:space="0" w:color="auto"/>
                    <w:left w:val="none" w:sz="0" w:space="0" w:color="auto"/>
                    <w:bottom w:val="none" w:sz="0" w:space="0" w:color="auto"/>
                    <w:right w:val="none" w:sz="0" w:space="0" w:color="auto"/>
                  </w:divBdr>
                  <w:divsChild>
                    <w:div w:id="1310867602">
                      <w:marLeft w:val="0"/>
                      <w:marRight w:val="0"/>
                      <w:marTop w:val="0"/>
                      <w:marBottom w:val="0"/>
                      <w:divBdr>
                        <w:top w:val="none" w:sz="0" w:space="0" w:color="auto"/>
                        <w:left w:val="none" w:sz="0" w:space="0" w:color="auto"/>
                        <w:bottom w:val="none" w:sz="0" w:space="0" w:color="auto"/>
                        <w:right w:val="none" w:sz="0" w:space="0" w:color="auto"/>
                      </w:divBdr>
                      <w:divsChild>
                        <w:div w:id="13818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08408">
          <w:marLeft w:val="0"/>
          <w:marRight w:val="0"/>
          <w:marTop w:val="0"/>
          <w:marBottom w:val="0"/>
          <w:divBdr>
            <w:top w:val="none" w:sz="0" w:space="0" w:color="auto"/>
            <w:left w:val="none" w:sz="0" w:space="0" w:color="auto"/>
            <w:bottom w:val="none" w:sz="0" w:space="0" w:color="auto"/>
            <w:right w:val="none" w:sz="0" w:space="0" w:color="auto"/>
          </w:divBdr>
          <w:divsChild>
            <w:div w:id="562645803">
              <w:marLeft w:val="0"/>
              <w:marRight w:val="0"/>
              <w:marTop w:val="0"/>
              <w:marBottom w:val="0"/>
              <w:divBdr>
                <w:top w:val="none" w:sz="0" w:space="0" w:color="auto"/>
                <w:left w:val="none" w:sz="0" w:space="0" w:color="auto"/>
                <w:bottom w:val="none" w:sz="0" w:space="0" w:color="auto"/>
                <w:right w:val="none" w:sz="0" w:space="0" w:color="auto"/>
              </w:divBdr>
              <w:divsChild>
                <w:div w:id="1061320910">
                  <w:marLeft w:val="0"/>
                  <w:marRight w:val="0"/>
                  <w:marTop w:val="0"/>
                  <w:marBottom w:val="0"/>
                  <w:divBdr>
                    <w:top w:val="none" w:sz="0" w:space="0" w:color="auto"/>
                    <w:left w:val="none" w:sz="0" w:space="0" w:color="auto"/>
                    <w:bottom w:val="none" w:sz="0" w:space="0" w:color="auto"/>
                    <w:right w:val="none" w:sz="0" w:space="0" w:color="auto"/>
                  </w:divBdr>
                  <w:divsChild>
                    <w:div w:id="777337825">
                      <w:marLeft w:val="0"/>
                      <w:marRight w:val="0"/>
                      <w:marTop w:val="0"/>
                      <w:marBottom w:val="0"/>
                      <w:divBdr>
                        <w:top w:val="none" w:sz="0" w:space="0" w:color="auto"/>
                        <w:left w:val="none" w:sz="0" w:space="0" w:color="auto"/>
                        <w:bottom w:val="none" w:sz="0" w:space="0" w:color="auto"/>
                        <w:right w:val="none" w:sz="0" w:space="0" w:color="auto"/>
                      </w:divBdr>
                      <w:divsChild>
                        <w:div w:id="1392922">
                          <w:marLeft w:val="0"/>
                          <w:marRight w:val="0"/>
                          <w:marTop w:val="0"/>
                          <w:marBottom w:val="0"/>
                          <w:divBdr>
                            <w:top w:val="none" w:sz="0" w:space="0" w:color="auto"/>
                            <w:left w:val="none" w:sz="0" w:space="0" w:color="auto"/>
                            <w:bottom w:val="none" w:sz="0" w:space="0" w:color="auto"/>
                            <w:right w:val="none" w:sz="0" w:space="0" w:color="auto"/>
                          </w:divBdr>
                          <w:divsChild>
                            <w:div w:id="979264475">
                              <w:marLeft w:val="0"/>
                              <w:marRight w:val="0"/>
                              <w:marTop w:val="0"/>
                              <w:marBottom w:val="0"/>
                              <w:divBdr>
                                <w:top w:val="none" w:sz="0" w:space="0" w:color="auto"/>
                                <w:left w:val="none" w:sz="0" w:space="0" w:color="auto"/>
                                <w:bottom w:val="none" w:sz="0" w:space="0" w:color="auto"/>
                                <w:right w:val="none" w:sz="0" w:space="0" w:color="auto"/>
                              </w:divBdr>
                              <w:divsChild>
                                <w:div w:id="146825681">
                                  <w:marLeft w:val="0"/>
                                  <w:marRight w:val="0"/>
                                  <w:marTop w:val="0"/>
                                  <w:marBottom w:val="0"/>
                                  <w:divBdr>
                                    <w:top w:val="none" w:sz="0" w:space="0" w:color="auto"/>
                                    <w:left w:val="none" w:sz="0" w:space="0" w:color="auto"/>
                                    <w:bottom w:val="none" w:sz="0" w:space="0" w:color="auto"/>
                                    <w:right w:val="none" w:sz="0" w:space="0" w:color="auto"/>
                                  </w:divBdr>
                                  <w:divsChild>
                                    <w:div w:id="9778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514511">
          <w:marLeft w:val="0"/>
          <w:marRight w:val="0"/>
          <w:marTop w:val="0"/>
          <w:marBottom w:val="0"/>
          <w:divBdr>
            <w:top w:val="none" w:sz="0" w:space="0" w:color="auto"/>
            <w:left w:val="none" w:sz="0" w:space="0" w:color="auto"/>
            <w:bottom w:val="none" w:sz="0" w:space="0" w:color="auto"/>
            <w:right w:val="none" w:sz="0" w:space="0" w:color="auto"/>
          </w:divBdr>
          <w:divsChild>
            <w:div w:id="946699543">
              <w:marLeft w:val="0"/>
              <w:marRight w:val="0"/>
              <w:marTop w:val="0"/>
              <w:marBottom w:val="0"/>
              <w:divBdr>
                <w:top w:val="none" w:sz="0" w:space="0" w:color="auto"/>
                <w:left w:val="none" w:sz="0" w:space="0" w:color="auto"/>
                <w:bottom w:val="none" w:sz="0" w:space="0" w:color="auto"/>
                <w:right w:val="none" w:sz="0" w:space="0" w:color="auto"/>
              </w:divBdr>
              <w:divsChild>
                <w:div w:id="884758042">
                  <w:marLeft w:val="0"/>
                  <w:marRight w:val="0"/>
                  <w:marTop w:val="0"/>
                  <w:marBottom w:val="0"/>
                  <w:divBdr>
                    <w:top w:val="none" w:sz="0" w:space="0" w:color="auto"/>
                    <w:left w:val="none" w:sz="0" w:space="0" w:color="auto"/>
                    <w:bottom w:val="none" w:sz="0" w:space="0" w:color="auto"/>
                    <w:right w:val="none" w:sz="0" w:space="0" w:color="auto"/>
                  </w:divBdr>
                </w:div>
              </w:divsChild>
            </w:div>
            <w:div w:id="209191256">
              <w:marLeft w:val="0"/>
              <w:marRight w:val="0"/>
              <w:marTop w:val="0"/>
              <w:marBottom w:val="0"/>
              <w:divBdr>
                <w:top w:val="none" w:sz="0" w:space="0" w:color="auto"/>
                <w:left w:val="none" w:sz="0" w:space="0" w:color="auto"/>
                <w:bottom w:val="none" w:sz="0" w:space="0" w:color="auto"/>
                <w:right w:val="none" w:sz="0" w:space="0" w:color="auto"/>
              </w:divBdr>
            </w:div>
          </w:divsChild>
        </w:div>
        <w:div w:id="1267154989">
          <w:marLeft w:val="0"/>
          <w:marRight w:val="0"/>
          <w:marTop w:val="0"/>
          <w:marBottom w:val="0"/>
          <w:divBdr>
            <w:top w:val="none" w:sz="0" w:space="0" w:color="auto"/>
            <w:left w:val="none" w:sz="0" w:space="0" w:color="auto"/>
            <w:bottom w:val="none" w:sz="0" w:space="0" w:color="auto"/>
            <w:right w:val="none" w:sz="0" w:space="0" w:color="auto"/>
          </w:divBdr>
          <w:divsChild>
            <w:div w:id="1830442319">
              <w:marLeft w:val="0"/>
              <w:marRight w:val="0"/>
              <w:marTop w:val="0"/>
              <w:marBottom w:val="0"/>
              <w:divBdr>
                <w:top w:val="none" w:sz="0" w:space="0" w:color="auto"/>
                <w:left w:val="none" w:sz="0" w:space="0" w:color="auto"/>
                <w:bottom w:val="none" w:sz="0" w:space="0" w:color="auto"/>
                <w:right w:val="none" w:sz="0" w:space="0" w:color="auto"/>
              </w:divBdr>
              <w:divsChild>
                <w:div w:id="2040542635">
                  <w:marLeft w:val="0"/>
                  <w:marRight w:val="0"/>
                  <w:marTop w:val="0"/>
                  <w:marBottom w:val="0"/>
                  <w:divBdr>
                    <w:top w:val="none" w:sz="0" w:space="0" w:color="auto"/>
                    <w:left w:val="none" w:sz="0" w:space="0" w:color="auto"/>
                    <w:bottom w:val="none" w:sz="0" w:space="0" w:color="auto"/>
                    <w:right w:val="none" w:sz="0" w:space="0" w:color="auto"/>
                  </w:divBdr>
                  <w:divsChild>
                    <w:div w:id="229776055">
                      <w:marLeft w:val="0"/>
                      <w:marRight w:val="0"/>
                      <w:marTop w:val="0"/>
                      <w:marBottom w:val="0"/>
                      <w:divBdr>
                        <w:top w:val="none" w:sz="0" w:space="0" w:color="auto"/>
                        <w:left w:val="none" w:sz="0" w:space="0" w:color="auto"/>
                        <w:bottom w:val="none" w:sz="0" w:space="0" w:color="auto"/>
                        <w:right w:val="none" w:sz="0" w:space="0" w:color="auto"/>
                      </w:divBdr>
                      <w:divsChild>
                        <w:div w:id="15561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3127">
          <w:marLeft w:val="0"/>
          <w:marRight w:val="0"/>
          <w:marTop w:val="0"/>
          <w:marBottom w:val="0"/>
          <w:divBdr>
            <w:top w:val="none" w:sz="0" w:space="0" w:color="auto"/>
            <w:left w:val="none" w:sz="0" w:space="0" w:color="auto"/>
            <w:bottom w:val="none" w:sz="0" w:space="0" w:color="auto"/>
            <w:right w:val="none" w:sz="0" w:space="0" w:color="auto"/>
          </w:divBdr>
          <w:divsChild>
            <w:div w:id="1894851743">
              <w:marLeft w:val="0"/>
              <w:marRight w:val="0"/>
              <w:marTop w:val="0"/>
              <w:marBottom w:val="0"/>
              <w:divBdr>
                <w:top w:val="none" w:sz="0" w:space="0" w:color="auto"/>
                <w:left w:val="none" w:sz="0" w:space="0" w:color="auto"/>
                <w:bottom w:val="none" w:sz="0" w:space="0" w:color="auto"/>
                <w:right w:val="none" w:sz="0" w:space="0" w:color="auto"/>
              </w:divBdr>
              <w:divsChild>
                <w:div w:id="1957633422">
                  <w:marLeft w:val="0"/>
                  <w:marRight w:val="0"/>
                  <w:marTop w:val="0"/>
                  <w:marBottom w:val="0"/>
                  <w:divBdr>
                    <w:top w:val="none" w:sz="0" w:space="0" w:color="auto"/>
                    <w:left w:val="none" w:sz="0" w:space="0" w:color="auto"/>
                    <w:bottom w:val="none" w:sz="0" w:space="0" w:color="auto"/>
                    <w:right w:val="none" w:sz="0" w:space="0" w:color="auto"/>
                  </w:divBdr>
                  <w:divsChild>
                    <w:div w:id="757289335">
                      <w:marLeft w:val="0"/>
                      <w:marRight w:val="0"/>
                      <w:marTop w:val="0"/>
                      <w:marBottom w:val="0"/>
                      <w:divBdr>
                        <w:top w:val="none" w:sz="0" w:space="0" w:color="auto"/>
                        <w:left w:val="none" w:sz="0" w:space="0" w:color="auto"/>
                        <w:bottom w:val="none" w:sz="0" w:space="0" w:color="auto"/>
                        <w:right w:val="none" w:sz="0" w:space="0" w:color="auto"/>
                      </w:divBdr>
                      <w:divsChild>
                        <w:div w:id="1151210602">
                          <w:marLeft w:val="0"/>
                          <w:marRight w:val="0"/>
                          <w:marTop w:val="0"/>
                          <w:marBottom w:val="0"/>
                          <w:divBdr>
                            <w:top w:val="none" w:sz="0" w:space="0" w:color="auto"/>
                            <w:left w:val="none" w:sz="0" w:space="0" w:color="auto"/>
                            <w:bottom w:val="none" w:sz="0" w:space="0" w:color="auto"/>
                            <w:right w:val="none" w:sz="0" w:space="0" w:color="auto"/>
                          </w:divBdr>
                          <w:divsChild>
                            <w:div w:id="1469394118">
                              <w:marLeft w:val="0"/>
                              <w:marRight w:val="0"/>
                              <w:marTop w:val="0"/>
                              <w:marBottom w:val="0"/>
                              <w:divBdr>
                                <w:top w:val="none" w:sz="0" w:space="0" w:color="auto"/>
                                <w:left w:val="none" w:sz="0" w:space="0" w:color="auto"/>
                                <w:bottom w:val="none" w:sz="0" w:space="0" w:color="auto"/>
                                <w:right w:val="none" w:sz="0" w:space="0" w:color="auto"/>
                              </w:divBdr>
                              <w:divsChild>
                                <w:div w:id="117459762">
                                  <w:marLeft w:val="0"/>
                                  <w:marRight w:val="0"/>
                                  <w:marTop w:val="0"/>
                                  <w:marBottom w:val="0"/>
                                  <w:divBdr>
                                    <w:top w:val="none" w:sz="0" w:space="0" w:color="auto"/>
                                    <w:left w:val="none" w:sz="0" w:space="0" w:color="auto"/>
                                    <w:bottom w:val="none" w:sz="0" w:space="0" w:color="auto"/>
                                    <w:right w:val="none" w:sz="0" w:space="0" w:color="auto"/>
                                  </w:divBdr>
                                  <w:divsChild>
                                    <w:div w:id="1315599982">
                                      <w:marLeft w:val="0"/>
                                      <w:marRight w:val="0"/>
                                      <w:marTop w:val="0"/>
                                      <w:marBottom w:val="0"/>
                                      <w:divBdr>
                                        <w:top w:val="none" w:sz="0" w:space="0" w:color="auto"/>
                                        <w:left w:val="none" w:sz="0" w:space="0" w:color="auto"/>
                                        <w:bottom w:val="none" w:sz="0" w:space="0" w:color="auto"/>
                                        <w:right w:val="none" w:sz="0" w:space="0" w:color="auto"/>
                                      </w:divBdr>
                                      <w:divsChild>
                                        <w:div w:id="1300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521275">
              <w:marLeft w:val="0"/>
              <w:marRight w:val="0"/>
              <w:marTop w:val="0"/>
              <w:marBottom w:val="0"/>
              <w:divBdr>
                <w:top w:val="none" w:sz="0" w:space="0" w:color="auto"/>
                <w:left w:val="none" w:sz="0" w:space="0" w:color="auto"/>
                <w:bottom w:val="none" w:sz="0" w:space="0" w:color="auto"/>
                <w:right w:val="none" w:sz="0" w:space="0" w:color="auto"/>
              </w:divBdr>
              <w:divsChild>
                <w:div w:id="1975328110">
                  <w:marLeft w:val="0"/>
                  <w:marRight w:val="0"/>
                  <w:marTop w:val="0"/>
                  <w:marBottom w:val="0"/>
                  <w:divBdr>
                    <w:top w:val="none" w:sz="0" w:space="0" w:color="auto"/>
                    <w:left w:val="none" w:sz="0" w:space="0" w:color="auto"/>
                    <w:bottom w:val="none" w:sz="0" w:space="0" w:color="auto"/>
                    <w:right w:val="none" w:sz="0" w:space="0" w:color="auto"/>
                  </w:divBdr>
                  <w:divsChild>
                    <w:div w:id="215118829">
                      <w:marLeft w:val="0"/>
                      <w:marRight w:val="0"/>
                      <w:marTop w:val="0"/>
                      <w:marBottom w:val="0"/>
                      <w:divBdr>
                        <w:top w:val="none" w:sz="0" w:space="0" w:color="auto"/>
                        <w:left w:val="none" w:sz="0" w:space="0" w:color="auto"/>
                        <w:bottom w:val="none" w:sz="0" w:space="0" w:color="auto"/>
                        <w:right w:val="none" w:sz="0" w:space="0" w:color="auto"/>
                      </w:divBdr>
                    </w:div>
                  </w:divsChild>
                </w:div>
                <w:div w:id="1214465009">
                  <w:marLeft w:val="0"/>
                  <w:marRight w:val="0"/>
                  <w:marTop w:val="0"/>
                  <w:marBottom w:val="0"/>
                  <w:divBdr>
                    <w:top w:val="none" w:sz="0" w:space="0" w:color="auto"/>
                    <w:left w:val="none" w:sz="0" w:space="0" w:color="auto"/>
                    <w:bottom w:val="none" w:sz="0" w:space="0" w:color="auto"/>
                    <w:right w:val="none" w:sz="0" w:space="0" w:color="auto"/>
                  </w:divBdr>
                  <w:divsChild>
                    <w:div w:id="417361709">
                      <w:marLeft w:val="0"/>
                      <w:marRight w:val="0"/>
                      <w:marTop w:val="0"/>
                      <w:marBottom w:val="0"/>
                      <w:divBdr>
                        <w:top w:val="none" w:sz="0" w:space="0" w:color="auto"/>
                        <w:left w:val="none" w:sz="0" w:space="0" w:color="auto"/>
                        <w:bottom w:val="none" w:sz="0" w:space="0" w:color="auto"/>
                        <w:right w:val="none" w:sz="0" w:space="0" w:color="auto"/>
                      </w:divBdr>
                    </w:div>
                    <w:div w:id="360323109">
                      <w:marLeft w:val="0"/>
                      <w:marRight w:val="0"/>
                      <w:marTop w:val="0"/>
                      <w:marBottom w:val="0"/>
                      <w:divBdr>
                        <w:top w:val="none" w:sz="0" w:space="0" w:color="auto"/>
                        <w:left w:val="none" w:sz="0" w:space="0" w:color="auto"/>
                        <w:bottom w:val="none" w:sz="0" w:space="0" w:color="auto"/>
                        <w:right w:val="none" w:sz="0" w:space="0" w:color="auto"/>
                      </w:divBdr>
                      <w:divsChild>
                        <w:div w:id="920330443">
                          <w:marLeft w:val="0"/>
                          <w:marRight w:val="0"/>
                          <w:marTop w:val="0"/>
                          <w:marBottom w:val="0"/>
                          <w:divBdr>
                            <w:top w:val="none" w:sz="0" w:space="0" w:color="auto"/>
                            <w:left w:val="none" w:sz="0" w:space="0" w:color="auto"/>
                            <w:bottom w:val="none" w:sz="0" w:space="0" w:color="auto"/>
                            <w:right w:val="none" w:sz="0" w:space="0" w:color="auto"/>
                          </w:divBdr>
                        </w:div>
                        <w:div w:id="4100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5702">
          <w:marLeft w:val="0"/>
          <w:marRight w:val="0"/>
          <w:marTop w:val="0"/>
          <w:marBottom w:val="0"/>
          <w:divBdr>
            <w:top w:val="none" w:sz="0" w:space="0" w:color="auto"/>
            <w:left w:val="none" w:sz="0" w:space="0" w:color="auto"/>
            <w:bottom w:val="none" w:sz="0" w:space="0" w:color="auto"/>
            <w:right w:val="none" w:sz="0" w:space="0" w:color="auto"/>
          </w:divBdr>
          <w:divsChild>
            <w:div w:id="1261571563">
              <w:marLeft w:val="0"/>
              <w:marRight w:val="0"/>
              <w:marTop w:val="0"/>
              <w:marBottom w:val="0"/>
              <w:divBdr>
                <w:top w:val="none" w:sz="0" w:space="0" w:color="auto"/>
                <w:left w:val="none" w:sz="0" w:space="0" w:color="auto"/>
                <w:bottom w:val="none" w:sz="0" w:space="0" w:color="auto"/>
                <w:right w:val="none" w:sz="0" w:space="0" w:color="auto"/>
              </w:divBdr>
            </w:div>
            <w:div w:id="1632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70050">
      <w:bodyDiv w:val="1"/>
      <w:marLeft w:val="0"/>
      <w:marRight w:val="0"/>
      <w:marTop w:val="0"/>
      <w:marBottom w:val="0"/>
      <w:divBdr>
        <w:top w:val="none" w:sz="0" w:space="0" w:color="auto"/>
        <w:left w:val="none" w:sz="0" w:space="0" w:color="auto"/>
        <w:bottom w:val="none" w:sz="0" w:space="0" w:color="auto"/>
        <w:right w:val="none" w:sz="0" w:space="0" w:color="auto"/>
      </w:divBdr>
      <w:divsChild>
        <w:div w:id="1156071271">
          <w:marLeft w:val="0"/>
          <w:marRight w:val="0"/>
          <w:marTop w:val="0"/>
          <w:marBottom w:val="0"/>
          <w:divBdr>
            <w:top w:val="none" w:sz="0" w:space="0" w:color="auto"/>
            <w:left w:val="none" w:sz="0" w:space="0" w:color="auto"/>
            <w:bottom w:val="none" w:sz="0" w:space="0" w:color="auto"/>
            <w:right w:val="none" w:sz="0" w:space="0" w:color="auto"/>
          </w:divBdr>
          <w:divsChild>
            <w:div w:id="1147747200">
              <w:marLeft w:val="0"/>
              <w:marRight w:val="0"/>
              <w:marTop w:val="0"/>
              <w:marBottom w:val="0"/>
              <w:divBdr>
                <w:top w:val="none" w:sz="0" w:space="0" w:color="auto"/>
                <w:left w:val="none" w:sz="0" w:space="0" w:color="auto"/>
                <w:bottom w:val="none" w:sz="0" w:space="0" w:color="auto"/>
                <w:right w:val="none" w:sz="0" w:space="0" w:color="auto"/>
              </w:divBdr>
            </w:div>
          </w:divsChild>
        </w:div>
        <w:div w:id="1430926804">
          <w:marLeft w:val="0"/>
          <w:marRight w:val="0"/>
          <w:marTop w:val="0"/>
          <w:marBottom w:val="0"/>
          <w:divBdr>
            <w:top w:val="none" w:sz="0" w:space="0" w:color="auto"/>
            <w:left w:val="none" w:sz="0" w:space="0" w:color="auto"/>
            <w:bottom w:val="none" w:sz="0" w:space="0" w:color="auto"/>
            <w:right w:val="none" w:sz="0" w:space="0" w:color="auto"/>
          </w:divBdr>
          <w:divsChild>
            <w:div w:id="1743332593">
              <w:marLeft w:val="0"/>
              <w:marRight w:val="0"/>
              <w:marTop w:val="0"/>
              <w:marBottom w:val="0"/>
              <w:divBdr>
                <w:top w:val="none" w:sz="0" w:space="0" w:color="auto"/>
                <w:left w:val="none" w:sz="0" w:space="0" w:color="auto"/>
                <w:bottom w:val="none" w:sz="0" w:space="0" w:color="auto"/>
                <w:right w:val="none" w:sz="0" w:space="0" w:color="auto"/>
              </w:divBdr>
              <w:divsChild>
                <w:div w:id="793329184">
                  <w:marLeft w:val="0"/>
                  <w:marRight w:val="0"/>
                  <w:marTop w:val="0"/>
                  <w:marBottom w:val="0"/>
                  <w:divBdr>
                    <w:top w:val="none" w:sz="0" w:space="0" w:color="auto"/>
                    <w:left w:val="none" w:sz="0" w:space="0" w:color="auto"/>
                    <w:bottom w:val="none" w:sz="0" w:space="0" w:color="auto"/>
                    <w:right w:val="none" w:sz="0" w:space="0" w:color="auto"/>
                  </w:divBdr>
                  <w:divsChild>
                    <w:div w:id="81726509">
                      <w:marLeft w:val="0"/>
                      <w:marRight w:val="0"/>
                      <w:marTop w:val="0"/>
                      <w:marBottom w:val="0"/>
                      <w:divBdr>
                        <w:top w:val="none" w:sz="0" w:space="0" w:color="auto"/>
                        <w:left w:val="none" w:sz="0" w:space="0" w:color="auto"/>
                        <w:bottom w:val="none" w:sz="0" w:space="0" w:color="auto"/>
                        <w:right w:val="none" w:sz="0" w:space="0" w:color="auto"/>
                      </w:divBdr>
                      <w:divsChild>
                        <w:div w:id="498738038">
                          <w:marLeft w:val="0"/>
                          <w:marRight w:val="0"/>
                          <w:marTop w:val="0"/>
                          <w:marBottom w:val="0"/>
                          <w:divBdr>
                            <w:top w:val="none" w:sz="0" w:space="0" w:color="auto"/>
                            <w:left w:val="none" w:sz="0" w:space="0" w:color="auto"/>
                            <w:bottom w:val="none" w:sz="0" w:space="0" w:color="auto"/>
                            <w:right w:val="none" w:sz="0" w:space="0" w:color="auto"/>
                          </w:divBdr>
                          <w:divsChild>
                            <w:div w:id="1837845573">
                              <w:marLeft w:val="0"/>
                              <w:marRight w:val="0"/>
                              <w:marTop w:val="0"/>
                              <w:marBottom w:val="0"/>
                              <w:divBdr>
                                <w:top w:val="none" w:sz="0" w:space="0" w:color="auto"/>
                                <w:left w:val="none" w:sz="0" w:space="0" w:color="auto"/>
                                <w:bottom w:val="none" w:sz="0" w:space="0" w:color="auto"/>
                                <w:right w:val="none" w:sz="0" w:space="0" w:color="auto"/>
                              </w:divBdr>
                              <w:divsChild>
                                <w:div w:id="163185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96876">
          <w:marLeft w:val="0"/>
          <w:marRight w:val="0"/>
          <w:marTop w:val="0"/>
          <w:marBottom w:val="0"/>
          <w:divBdr>
            <w:top w:val="none" w:sz="0" w:space="0" w:color="auto"/>
            <w:left w:val="none" w:sz="0" w:space="0" w:color="auto"/>
            <w:bottom w:val="none" w:sz="0" w:space="0" w:color="auto"/>
            <w:right w:val="none" w:sz="0" w:space="0" w:color="auto"/>
          </w:divBdr>
          <w:divsChild>
            <w:div w:id="1333142624">
              <w:marLeft w:val="0"/>
              <w:marRight w:val="0"/>
              <w:marTop w:val="0"/>
              <w:marBottom w:val="0"/>
              <w:divBdr>
                <w:top w:val="none" w:sz="0" w:space="0" w:color="auto"/>
                <w:left w:val="none" w:sz="0" w:space="0" w:color="auto"/>
                <w:bottom w:val="none" w:sz="0" w:space="0" w:color="auto"/>
                <w:right w:val="none" w:sz="0" w:space="0" w:color="auto"/>
              </w:divBdr>
              <w:divsChild>
                <w:div w:id="1928728599">
                  <w:marLeft w:val="0"/>
                  <w:marRight w:val="0"/>
                  <w:marTop w:val="0"/>
                  <w:marBottom w:val="0"/>
                  <w:divBdr>
                    <w:top w:val="none" w:sz="0" w:space="0" w:color="auto"/>
                    <w:left w:val="none" w:sz="0" w:space="0" w:color="auto"/>
                    <w:bottom w:val="none" w:sz="0" w:space="0" w:color="auto"/>
                    <w:right w:val="none" w:sz="0" w:space="0" w:color="auto"/>
                  </w:divBdr>
                  <w:divsChild>
                    <w:div w:id="187530028">
                      <w:marLeft w:val="0"/>
                      <w:marRight w:val="0"/>
                      <w:marTop w:val="0"/>
                      <w:marBottom w:val="0"/>
                      <w:divBdr>
                        <w:top w:val="none" w:sz="0" w:space="0" w:color="auto"/>
                        <w:left w:val="none" w:sz="0" w:space="0" w:color="auto"/>
                        <w:bottom w:val="none" w:sz="0" w:space="0" w:color="auto"/>
                        <w:right w:val="none" w:sz="0" w:space="0" w:color="auto"/>
                      </w:divBdr>
                    </w:div>
                    <w:div w:id="2134443572">
                      <w:marLeft w:val="0"/>
                      <w:marRight w:val="0"/>
                      <w:marTop w:val="0"/>
                      <w:marBottom w:val="0"/>
                      <w:divBdr>
                        <w:top w:val="none" w:sz="0" w:space="0" w:color="auto"/>
                        <w:left w:val="none" w:sz="0" w:space="0" w:color="auto"/>
                        <w:bottom w:val="none" w:sz="0" w:space="0" w:color="auto"/>
                        <w:right w:val="none" w:sz="0" w:space="0" w:color="auto"/>
                      </w:divBdr>
                      <w:divsChild>
                        <w:div w:id="18223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202440">
          <w:marLeft w:val="0"/>
          <w:marRight w:val="0"/>
          <w:marTop w:val="0"/>
          <w:marBottom w:val="0"/>
          <w:divBdr>
            <w:top w:val="none" w:sz="0" w:space="0" w:color="auto"/>
            <w:left w:val="none" w:sz="0" w:space="0" w:color="auto"/>
            <w:bottom w:val="none" w:sz="0" w:space="0" w:color="auto"/>
            <w:right w:val="none" w:sz="0" w:space="0" w:color="auto"/>
          </w:divBdr>
          <w:divsChild>
            <w:div w:id="924001095">
              <w:marLeft w:val="0"/>
              <w:marRight w:val="0"/>
              <w:marTop w:val="0"/>
              <w:marBottom w:val="0"/>
              <w:divBdr>
                <w:top w:val="none" w:sz="0" w:space="0" w:color="auto"/>
                <w:left w:val="none" w:sz="0" w:space="0" w:color="auto"/>
                <w:bottom w:val="none" w:sz="0" w:space="0" w:color="auto"/>
                <w:right w:val="none" w:sz="0" w:space="0" w:color="auto"/>
              </w:divBdr>
              <w:divsChild>
                <w:div w:id="1472207622">
                  <w:marLeft w:val="0"/>
                  <w:marRight w:val="0"/>
                  <w:marTop w:val="0"/>
                  <w:marBottom w:val="0"/>
                  <w:divBdr>
                    <w:top w:val="none" w:sz="0" w:space="0" w:color="auto"/>
                    <w:left w:val="none" w:sz="0" w:space="0" w:color="auto"/>
                    <w:bottom w:val="none" w:sz="0" w:space="0" w:color="auto"/>
                    <w:right w:val="none" w:sz="0" w:space="0" w:color="auto"/>
                  </w:divBdr>
                  <w:divsChild>
                    <w:div w:id="682365889">
                      <w:marLeft w:val="0"/>
                      <w:marRight w:val="0"/>
                      <w:marTop w:val="0"/>
                      <w:marBottom w:val="0"/>
                      <w:divBdr>
                        <w:top w:val="none" w:sz="0" w:space="0" w:color="auto"/>
                        <w:left w:val="none" w:sz="0" w:space="0" w:color="auto"/>
                        <w:bottom w:val="none" w:sz="0" w:space="0" w:color="auto"/>
                        <w:right w:val="none" w:sz="0" w:space="0" w:color="auto"/>
                      </w:divBdr>
                      <w:divsChild>
                        <w:div w:id="10041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7119">
          <w:marLeft w:val="0"/>
          <w:marRight w:val="0"/>
          <w:marTop w:val="0"/>
          <w:marBottom w:val="0"/>
          <w:divBdr>
            <w:top w:val="none" w:sz="0" w:space="0" w:color="auto"/>
            <w:left w:val="none" w:sz="0" w:space="0" w:color="auto"/>
            <w:bottom w:val="none" w:sz="0" w:space="0" w:color="auto"/>
            <w:right w:val="none" w:sz="0" w:space="0" w:color="auto"/>
          </w:divBdr>
          <w:divsChild>
            <w:div w:id="1824740578">
              <w:marLeft w:val="0"/>
              <w:marRight w:val="0"/>
              <w:marTop w:val="0"/>
              <w:marBottom w:val="0"/>
              <w:divBdr>
                <w:top w:val="none" w:sz="0" w:space="0" w:color="auto"/>
                <w:left w:val="none" w:sz="0" w:space="0" w:color="auto"/>
                <w:bottom w:val="none" w:sz="0" w:space="0" w:color="auto"/>
                <w:right w:val="none" w:sz="0" w:space="0" w:color="auto"/>
              </w:divBdr>
              <w:divsChild>
                <w:div w:id="2112898139">
                  <w:marLeft w:val="0"/>
                  <w:marRight w:val="0"/>
                  <w:marTop w:val="0"/>
                  <w:marBottom w:val="0"/>
                  <w:divBdr>
                    <w:top w:val="none" w:sz="0" w:space="0" w:color="auto"/>
                    <w:left w:val="none" w:sz="0" w:space="0" w:color="auto"/>
                    <w:bottom w:val="none" w:sz="0" w:space="0" w:color="auto"/>
                    <w:right w:val="none" w:sz="0" w:space="0" w:color="auto"/>
                  </w:divBdr>
                  <w:divsChild>
                    <w:div w:id="1514343908">
                      <w:marLeft w:val="0"/>
                      <w:marRight w:val="0"/>
                      <w:marTop w:val="0"/>
                      <w:marBottom w:val="0"/>
                      <w:divBdr>
                        <w:top w:val="none" w:sz="0" w:space="0" w:color="auto"/>
                        <w:left w:val="none" w:sz="0" w:space="0" w:color="auto"/>
                        <w:bottom w:val="none" w:sz="0" w:space="0" w:color="auto"/>
                        <w:right w:val="none" w:sz="0" w:space="0" w:color="auto"/>
                      </w:divBdr>
                    </w:div>
                    <w:div w:id="418141740">
                      <w:marLeft w:val="0"/>
                      <w:marRight w:val="0"/>
                      <w:marTop w:val="0"/>
                      <w:marBottom w:val="0"/>
                      <w:divBdr>
                        <w:top w:val="none" w:sz="0" w:space="0" w:color="auto"/>
                        <w:left w:val="none" w:sz="0" w:space="0" w:color="auto"/>
                        <w:bottom w:val="none" w:sz="0" w:space="0" w:color="auto"/>
                        <w:right w:val="none" w:sz="0" w:space="0" w:color="auto"/>
                      </w:divBdr>
                      <w:divsChild>
                        <w:div w:id="332608393">
                          <w:marLeft w:val="0"/>
                          <w:marRight w:val="0"/>
                          <w:marTop w:val="0"/>
                          <w:marBottom w:val="0"/>
                          <w:divBdr>
                            <w:top w:val="none" w:sz="0" w:space="0" w:color="auto"/>
                            <w:left w:val="none" w:sz="0" w:space="0" w:color="auto"/>
                            <w:bottom w:val="none" w:sz="0" w:space="0" w:color="auto"/>
                            <w:right w:val="none" w:sz="0" w:space="0" w:color="auto"/>
                          </w:divBdr>
                          <w:divsChild>
                            <w:div w:id="186216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gov/search/search.htm" TargetMode="External"/><Relationship Id="rId3" Type="http://schemas.openxmlformats.org/officeDocument/2006/relationships/settings" Target="settings.xml"/><Relationship Id="rId7" Type="http://schemas.openxmlformats.org/officeDocument/2006/relationships/hyperlink" Target="http://www.startpa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6</cp:revision>
  <cp:lastPrinted>2019-10-17T01:19:00Z</cp:lastPrinted>
  <dcterms:created xsi:type="dcterms:W3CDTF">2019-11-10T06:43:00Z</dcterms:created>
  <dcterms:modified xsi:type="dcterms:W3CDTF">2019-11-10T15:46:00Z</dcterms:modified>
</cp:coreProperties>
</file>