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r w:rsidRPr="001054AE">
        <w:rPr>
          <w:rFonts w:ascii="Times New Roman" w:eastAsia="Times New Roman" w:hAnsi="Times New Roman" w:cs="Times New Roman"/>
          <w:sz w:val="24"/>
          <w:szCs w:val="24"/>
        </w:rPr>
        <w:t xml:space="preserve">The </w:t>
      </w:r>
      <w:r w:rsidRPr="001054AE">
        <w:rPr>
          <w:rFonts w:ascii="Times New Roman" w:eastAsia="Times New Roman" w:hAnsi="Times New Roman" w:cs="Times New Roman"/>
          <w:b/>
          <w:bCs/>
          <w:sz w:val="24"/>
          <w:szCs w:val="24"/>
        </w:rPr>
        <w:t>Dutch East India Company (' or VOC</w:t>
      </w:r>
      <w:r w:rsidRPr="001054AE">
        <w:rPr>
          <w:rFonts w:ascii="Times New Roman" w:eastAsia="Times New Roman" w:hAnsi="Times New Roman" w:cs="Times New Roman"/>
          <w:sz w:val="24"/>
          <w:szCs w:val="24"/>
        </w:rPr>
        <w:t xml:space="preserve"> in Dutch, literally "United East Indian Company") was a chartered company established in 1602, when the States-General of the Netherlands granted it a 21-year monopoly to carry out colonial activities in Asia. It was the first multinational corporation in the world and the first company to issue stock. It was also arguably the world's first megacorporation, possessing quasi-governmental powers, including the ability to wage war, negotiate treaties, coin money, and establish colonies.</w:t>
      </w:r>
    </w:p>
    <w:tbl>
      <w:tblPr>
        <w:tblW w:w="0" w:type="auto"/>
        <w:tblCellSpacing w:w="0" w:type="dxa"/>
        <w:tblCellMar>
          <w:left w:w="0" w:type="dxa"/>
          <w:right w:w="0" w:type="dxa"/>
        </w:tblCellMar>
        <w:tblLook w:val="04A0" w:firstRow="1" w:lastRow="0" w:firstColumn="1" w:lastColumn="0" w:noHBand="0" w:noVBand="1"/>
      </w:tblPr>
      <w:tblGrid>
        <w:gridCol w:w="6"/>
        <w:gridCol w:w="9354"/>
      </w:tblGrid>
      <w:tr w:rsidR="001054AE" w:rsidRPr="001054AE" w:rsidTr="001054AE">
        <w:trPr>
          <w:tblCellSpacing w:w="0" w:type="dxa"/>
        </w:trPr>
        <w:tc>
          <w:tcPr>
            <w:tcW w:w="0" w:type="auto"/>
            <w:vAlign w:val="center"/>
            <w:hideMark/>
          </w:tcPr>
          <w:p w:rsidR="001054AE" w:rsidRPr="001054AE" w:rsidRDefault="001054AE" w:rsidP="001054AE">
            <w:pPr>
              <w:rPr>
                <w:rFonts w:ascii="Times New Roman" w:eastAsia="Times New Roman" w:hAnsi="Times New Roman" w:cs="Times New Roman"/>
                <w:sz w:val="24"/>
                <w:szCs w:val="24"/>
              </w:rPr>
            </w:pPr>
          </w:p>
        </w:tc>
        <w:tc>
          <w:tcPr>
            <w:tcW w:w="0" w:type="auto"/>
            <w:vAlign w:val="center"/>
            <w:hideMark/>
          </w:tcPr>
          <w:p w:rsidR="001054AE" w:rsidRPr="001054AE" w:rsidRDefault="001054AE" w:rsidP="001054AE">
            <w:pPr>
              <w:rPr>
                <w:rFonts w:ascii="Times New Roman" w:eastAsia="Times New Roman" w:hAnsi="Times New Roman" w:cs="Times New Roman"/>
                <w:sz w:val="24"/>
                <w:szCs w:val="24"/>
              </w:rPr>
            </w:pPr>
            <w:r w:rsidRPr="001054AE">
              <w:rPr>
                <w:rFonts w:ascii="Times New Roman" w:eastAsia="Times New Roman" w:hAnsi="Times New Roman" w:cs="Times New Roman"/>
                <w:b/>
                <w:bCs/>
                <w:sz w:val="24"/>
                <w:szCs w:val="24"/>
              </w:rPr>
              <w:t>Related Topics:</w:t>
            </w:r>
            <w:r w:rsidRPr="001054AE">
              <w:rPr>
                <w:rFonts w:ascii="Times New Roman" w:eastAsia="Times New Roman" w:hAnsi="Times New Roman" w:cs="Times New Roman"/>
                <w:sz w:val="24"/>
                <w:szCs w:val="24"/>
              </w:rPr>
              <w:br/>
            </w:r>
            <w:hyperlink r:id="rId4" w:history="1">
              <w:r w:rsidRPr="001054AE">
                <w:rPr>
                  <w:rFonts w:ascii="Times New Roman" w:eastAsia="Times New Roman" w:hAnsi="Times New Roman" w:cs="Times New Roman"/>
                  <w:color w:val="0000FF"/>
                  <w:sz w:val="24"/>
                  <w:szCs w:val="24"/>
                  <w:u w:val="single"/>
                </w:rPr>
                <w:t>Dutch</w:t>
              </w:r>
            </w:hyperlink>
            <w:r w:rsidRPr="001054AE">
              <w:rPr>
                <w:rFonts w:ascii="Times New Roman" w:eastAsia="Times New Roman" w:hAnsi="Times New Roman" w:cs="Times New Roman"/>
                <w:sz w:val="24"/>
                <w:szCs w:val="24"/>
              </w:rPr>
              <w:t xml:space="preserve"> - </w:t>
            </w:r>
            <w:hyperlink r:id="rId5" w:history="1">
              <w:r w:rsidRPr="001054AE">
                <w:rPr>
                  <w:rFonts w:ascii="Times New Roman" w:eastAsia="Times New Roman" w:hAnsi="Times New Roman" w:cs="Times New Roman"/>
                  <w:color w:val="0000FF"/>
                  <w:sz w:val="24"/>
                  <w:szCs w:val="24"/>
                  <w:u w:val="single"/>
                </w:rPr>
                <w:t>East Indian</w:t>
              </w:r>
            </w:hyperlink>
            <w:r w:rsidRPr="001054AE">
              <w:rPr>
                <w:rFonts w:ascii="Times New Roman" w:eastAsia="Times New Roman" w:hAnsi="Times New Roman" w:cs="Times New Roman"/>
                <w:sz w:val="24"/>
                <w:szCs w:val="24"/>
              </w:rPr>
              <w:t xml:space="preserve"> - </w:t>
            </w:r>
            <w:hyperlink r:id="rId6" w:history="1">
              <w:r w:rsidRPr="001054AE">
                <w:rPr>
                  <w:rFonts w:ascii="Times New Roman" w:eastAsia="Times New Roman" w:hAnsi="Times New Roman" w:cs="Times New Roman"/>
                  <w:color w:val="0000FF"/>
                  <w:sz w:val="24"/>
                  <w:szCs w:val="24"/>
                  <w:u w:val="single"/>
                </w:rPr>
                <w:t>Chartered company</w:t>
              </w:r>
            </w:hyperlink>
            <w:r w:rsidRPr="001054AE">
              <w:rPr>
                <w:rFonts w:ascii="Times New Roman" w:eastAsia="Times New Roman" w:hAnsi="Times New Roman" w:cs="Times New Roman"/>
                <w:sz w:val="24"/>
                <w:szCs w:val="24"/>
              </w:rPr>
              <w:t xml:space="preserve"> - </w:t>
            </w:r>
            <w:hyperlink r:id="rId7" w:history="1">
              <w:r w:rsidRPr="001054AE">
                <w:rPr>
                  <w:rFonts w:ascii="Times New Roman" w:eastAsia="Times New Roman" w:hAnsi="Times New Roman" w:cs="Times New Roman"/>
                  <w:color w:val="0000FF"/>
                  <w:sz w:val="24"/>
                  <w:szCs w:val="24"/>
                  <w:u w:val="single"/>
                </w:rPr>
                <w:t>States-General of the Netherlands</w:t>
              </w:r>
            </w:hyperlink>
            <w:r w:rsidRPr="001054AE">
              <w:rPr>
                <w:rFonts w:ascii="Times New Roman" w:eastAsia="Times New Roman" w:hAnsi="Times New Roman" w:cs="Times New Roman"/>
                <w:sz w:val="24"/>
                <w:szCs w:val="24"/>
              </w:rPr>
              <w:t xml:space="preserve"> - </w:t>
            </w:r>
            <w:hyperlink r:id="rId8" w:history="1">
              <w:r w:rsidRPr="001054AE">
                <w:rPr>
                  <w:rFonts w:ascii="Times New Roman" w:eastAsia="Times New Roman" w:hAnsi="Times New Roman" w:cs="Times New Roman"/>
                  <w:color w:val="0000FF"/>
                  <w:sz w:val="24"/>
                  <w:szCs w:val="24"/>
                  <w:u w:val="single"/>
                </w:rPr>
                <w:t>Monopoly</w:t>
              </w:r>
            </w:hyperlink>
            <w:r w:rsidRPr="001054AE">
              <w:rPr>
                <w:rFonts w:ascii="Times New Roman" w:eastAsia="Times New Roman" w:hAnsi="Times New Roman" w:cs="Times New Roman"/>
                <w:sz w:val="24"/>
                <w:szCs w:val="24"/>
              </w:rPr>
              <w:t xml:space="preserve"> - </w:t>
            </w:r>
            <w:hyperlink r:id="rId9" w:history="1">
              <w:r w:rsidRPr="001054AE">
                <w:rPr>
                  <w:rFonts w:ascii="Times New Roman" w:eastAsia="Times New Roman" w:hAnsi="Times New Roman" w:cs="Times New Roman"/>
                  <w:color w:val="0000FF"/>
                  <w:sz w:val="24"/>
                  <w:szCs w:val="24"/>
                  <w:u w:val="single"/>
                </w:rPr>
                <w:t>Multinational corporation</w:t>
              </w:r>
            </w:hyperlink>
            <w:r w:rsidRPr="001054AE">
              <w:rPr>
                <w:rFonts w:ascii="Times New Roman" w:eastAsia="Times New Roman" w:hAnsi="Times New Roman" w:cs="Times New Roman"/>
                <w:sz w:val="24"/>
                <w:szCs w:val="24"/>
              </w:rPr>
              <w:t xml:space="preserve"> - </w:t>
            </w:r>
            <w:hyperlink r:id="rId10" w:history="1">
              <w:r w:rsidRPr="001054AE">
                <w:rPr>
                  <w:rFonts w:ascii="Times New Roman" w:eastAsia="Times New Roman" w:hAnsi="Times New Roman" w:cs="Times New Roman"/>
                  <w:color w:val="0000FF"/>
                  <w:sz w:val="24"/>
                  <w:szCs w:val="24"/>
                  <w:u w:val="single"/>
                </w:rPr>
                <w:t>Stock</w:t>
              </w:r>
            </w:hyperlink>
            <w:r w:rsidRPr="001054AE">
              <w:rPr>
                <w:rFonts w:ascii="Times New Roman" w:eastAsia="Times New Roman" w:hAnsi="Times New Roman" w:cs="Times New Roman"/>
                <w:sz w:val="24"/>
                <w:szCs w:val="24"/>
              </w:rPr>
              <w:t xml:space="preserve"> - </w:t>
            </w:r>
            <w:hyperlink r:id="rId11" w:history="1">
              <w:r w:rsidRPr="001054AE">
                <w:rPr>
                  <w:rFonts w:ascii="Times New Roman" w:eastAsia="Times New Roman" w:hAnsi="Times New Roman" w:cs="Times New Roman"/>
                  <w:color w:val="0000FF"/>
                  <w:sz w:val="24"/>
                  <w:szCs w:val="24"/>
                  <w:u w:val="single"/>
                </w:rPr>
                <w:t>Megacorporation</w:t>
              </w:r>
            </w:hyperlink>
          </w:p>
        </w:tc>
      </w:tr>
    </w:tbl>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r w:rsidRPr="001054AE">
        <w:rPr>
          <w:rFonts w:ascii="Times New Roman" w:eastAsia="Times New Roman" w:hAnsi="Times New Roman" w:cs="Times New Roman"/>
          <w:sz w:val="24"/>
          <w:szCs w:val="24"/>
        </w:rPr>
        <w:t>~ ~ ~ ~ ~ ~ ~ ~ ~ ~</w:t>
      </w:r>
    </w:p>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r w:rsidRPr="001054AE">
        <w:rPr>
          <w:rFonts w:ascii="Times New Roman" w:eastAsia="Times New Roman" w:hAnsi="Times New Roman" w:cs="Times New Roman"/>
          <w:sz w:val="24"/>
          <w:szCs w:val="24"/>
        </w:rPr>
        <w:t>Statistically, the VOC eclipsed all of its rivals in the Asia trade. Between 1602 and 1796 the VOC sent almost a million Europeans to work in the Asia trade on 4,785 ships, and netted for their efforts more than 2.5 million tons of Asian trade goods. By contrast, the rest of Europe combined sent only 882,412 people from 1500 to 1795, and the fleet of the English (later British) East India Company, the VOC's nearest competitor, was a distant second to its total traffic with 2,690 ships and a mere one-fifth the tonnage of goods carried by the VOC. The VOC enjoyed huge profits from its spice monopoly through most of the 1600s.</w:t>
      </w:r>
    </w:p>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r w:rsidRPr="001054AE">
        <w:rPr>
          <w:rFonts w:ascii="Times New Roman" w:eastAsia="Times New Roman" w:hAnsi="Times New Roman" w:cs="Times New Roman"/>
          <w:sz w:val="24"/>
          <w:szCs w:val="24"/>
        </w:rPr>
        <w:t>~ ~ ~ ~ ~ ~ ~ ~ ~ ~</w:t>
      </w:r>
    </w:p>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r w:rsidRPr="001054AE">
        <w:rPr>
          <w:rFonts w:ascii="Times New Roman" w:eastAsia="Times New Roman" w:hAnsi="Times New Roman" w:cs="Times New Roman"/>
          <w:sz w:val="24"/>
          <w:szCs w:val="24"/>
        </w:rPr>
        <w:t xml:space="preserve">The Dutch East India Company remained an important trading concern for almost two centuries, paying an 18% annual dividend for almost 200 years. In its declining years in the late 18th century it was referred to as </w:t>
      </w:r>
      <w:proofErr w:type="spellStart"/>
      <w:r w:rsidRPr="001054AE">
        <w:rPr>
          <w:rFonts w:ascii="Times New Roman" w:eastAsia="Times New Roman" w:hAnsi="Times New Roman" w:cs="Times New Roman"/>
          <w:i/>
          <w:iCs/>
          <w:sz w:val="24"/>
          <w:szCs w:val="24"/>
        </w:rPr>
        <w:t>Vergaan</w:t>
      </w:r>
      <w:proofErr w:type="spellEnd"/>
      <w:r w:rsidRPr="001054AE">
        <w:rPr>
          <w:rFonts w:ascii="Times New Roman" w:eastAsia="Times New Roman" w:hAnsi="Times New Roman" w:cs="Times New Roman"/>
          <w:i/>
          <w:iCs/>
          <w:sz w:val="24"/>
          <w:szCs w:val="24"/>
        </w:rPr>
        <w:t xml:space="preserve"> </w:t>
      </w:r>
      <w:proofErr w:type="spellStart"/>
      <w:r w:rsidRPr="001054AE">
        <w:rPr>
          <w:rFonts w:ascii="Times New Roman" w:eastAsia="Times New Roman" w:hAnsi="Times New Roman" w:cs="Times New Roman"/>
          <w:i/>
          <w:iCs/>
          <w:sz w:val="24"/>
          <w:szCs w:val="24"/>
        </w:rPr>
        <w:t>Onder</w:t>
      </w:r>
      <w:proofErr w:type="spellEnd"/>
      <w:r w:rsidRPr="001054AE">
        <w:rPr>
          <w:rFonts w:ascii="Times New Roman" w:eastAsia="Times New Roman" w:hAnsi="Times New Roman" w:cs="Times New Roman"/>
          <w:i/>
          <w:iCs/>
          <w:sz w:val="24"/>
          <w:szCs w:val="24"/>
        </w:rPr>
        <w:t xml:space="preserve"> </w:t>
      </w:r>
      <w:proofErr w:type="spellStart"/>
      <w:r w:rsidRPr="001054AE">
        <w:rPr>
          <w:rFonts w:ascii="Times New Roman" w:eastAsia="Times New Roman" w:hAnsi="Times New Roman" w:cs="Times New Roman"/>
          <w:i/>
          <w:iCs/>
          <w:sz w:val="24"/>
          <w:szCs w:val="24"/>
        </w:rPr>
        <w:t>Corruptie</w:t>
      </w:r>
      <w:proofErr w:type="spellEnd"/>
      <w:r w:rsidRPr="001054AE">
        <w:rPr>
          <w:rFonts w:ascii="Times New Roman" w:eastAsia="Times New Roman" w:hAnsi="Times New Roman" w:cs="Times New Roman"/>
          <w:sz w:val="24"/>
          <w:szCs w:val="24"/>
        </w:rPr>
        <w:t xml:space="preserve"> (referring to the acronym VOC) which translates as 'Perished </w:t>
      </w:r>
      <w:proofErr w:type="gramStart"/>
      <w:r w:rsidRPr="001054AE">
        <w:rPr>
          <w:rFonts w:ascii="Times New Roman" w:eastAsia="Times New Roman" w:hAnsi="Times New Roman" w:cs="Times New Roman"/>
          <w:sz w:val="24"/>
          <w:szCs w:val="24"/>
        </w:rPr>
        <w:t>By</w:t>
      </w:r>
      <w:proofErr w:type="gramEnd"/>
      <w:r w:rsidRPr="001054AE">
        <w:rPr>
          <w:rFonts w:ascii="Times New Roman" w:eastAsia="Times New Roman" w:hAnsi="Times New Roman" w:cs="Times New Roman"/>
          <w:sz w:val="24"/>
          <w:szCs w:val="24"/>
        </w:rPr>
        <w:t xml:space="preserve"> Corruption'. The VOC became bankrupt and was formally dissolved in 1800, its possessions and the debt being taken over by the government of the Dutch Batavian Republic. The VOC's territories became the Dutch East Indies and were expanded over the course of the 19th century to include the whole of the Indonesian archipelago, and in the 20th century would form Indonesia.</w:t>
      </w:r>
    </w:p>
    <w:tbl>
      <w:tblPr>
        <w:tblW w:w="0" w:type="auto"/>
        <w:tblCellSpacing w:w="0" w:type="dxa"/>
        <w:tblCellMar>
          <w:left w:w="0" w:type="dxa"/>
          <w:right w:w="0" w:type="dxa"/>
        </w:tblCellMar>
        <w:tblLook w:val="04A0" w:firstRow="1" w:lastRow="0" w:firstColumn="1" w:lastColumn="0" w:noHBand="0" w:noVBand="1"/>
      </w:tblPr>
      <w:tblGrid>
        <w:gridCol w:w="60"/>
        <w:gridCol w:w="5912"/>
      </w:tblGrid>
      <w:tr w:rsidR="001054AE" w:rsidRPr="001054AE" w:rsidTr="001054AE">
        <w:trPr>
          <w:tblCellSpacing w:w="0" w:type="dxa"/>
        </w:trPr>
        <w:tc>
          <w:tcPr>
            <w:tcW w:w="0" w:type="auto"/>
            <w:vAlign w:val="center"/>
            <w:hideMark/>
          </w:tcPr>
          <w:p w:rsidR="001054AE" w:rsidRPr="001054AE" w:rsidRDefault="001054AE" w:rsidP="001054AE">
            <w:pPr>
              <w:rPr>
                <w:rFonts w:ascii="Times New Roman" w:eastAsia="Times New Roman" w:hAnsi="Times New Roman" w:cs="Times New Roman"/>
                <w:sz w:val="24"/>
                <w:szCs w:val="24"/>
              </w:rPr>
            </w:pPr>
            <w:r w:rsidRPr="001054AE">
              <w:rPr>
                <w:rFonts w:ascii="Times New Roman" w:eastAsia="Times New Roman" w:hAnsi="Times New Roman" w:cs="Times New Roman"/>
                <w:sz w:val="24"/>
                <w:szCs w:val="24"/>
              </w:rPr>
              <w:t> </w:t>
            </w:r>
          </w:p>
        </w:tc>
        <w:tc>
          <w:tcPr>
            <w:tcW w:w="0" w:type="auto"/>
            <w:vAlign w:val="center"/>
            <w:hideMark/>
          </w:tcPr>
          <w:p w:rsidR="001054AE" w:rsidRPr="001054AE" w:rsidRDefault="001054AE" w:rsidP="001054AE">
            <w:pPr>
              <w:rPr>
                <w:rFonts w:ascii="Times New Roman" w:eastAsia="Times New Roman" w:hAnsi="Times New Roman" w:cs="Times New Roman"/>
                <w:sz w:val="24"/>
                <w:szCs w:val="24"/>
              </w:rPr>
            </w:pPr>
            <w:r w:rsidRPr="001054AE">
              <w:rPr>
                <w:rFonts w:ascii="Times New Roman" w:eastAsia="Times New Roman" w:hAnsi="Times New Roman" w:cs="Times New Roman"/>
                <w:b/>
                <w:bCs/>
                <w:sz w:val="24"/>
                <w:szCs w:val="24"/>
              </w:rPr>
              <w:t>Related Topics:</w:t>
            </w:r>
            <w:r w:rsidRPr="001054AE">
              <w:rPr>
                <w:rFonts w:ascii="Times New Roman" w:eastAsia="Times New Roman" w:hAnsi="Times New Roman" w:cs="Times New Roman"/>
                <w:sz w:val="24"/>
                <w:szCs w:val="24"/>
              </w:rPr>
              <w:br/>
            </w:r>
            <w:hyperlink r:id="rId12" w:history="1">
              <w:r w:rsidRPr="001054AE">
                <w:rPr>
                  <w:rFonts w:ascii="Times New Roman" w:eastAsia="Times New Roman" w:hAnsi="Times New Roman" w:cs="Times New Roman"/>
                  <w:color w:val="0000FF"/>
                  <w:sz w:val="24"/>
                  <w:szCs w:val="24"/>
                  <w:u w:val="single"/>
                </w:rPr>
                <w:t>Dividend</w:t>
              </w:r>
            </w:hyperlink>
            <w:r w:rsidRPr="001054AE">
              <w:rPr>
                <w:rFonts w:ascii="Times New Roman" w:eastAsia="Times New Roman" w:hAnsi="Times New Roman" w:cs="Times New Roman"/>
                <w:sz w:val="24"/>
                <w:szCs w:val="24"/>
              </w:rPr>
              <w:t xml:space="preserve"> - </w:t>
            </w:r>
            <w:hyperlink r:id="rId13" w:history="1">
              <w:r w:rsidRPr="001054AE">
                <w:rPr>
                  <w:rFonts w:ascii="Times New Roman" w:eastAsia="Times New Roman" w:hAnsi="Times New Roman" w:cs="Times New Roman"/>
                  <w:color w:val="0000FF"/>
                  <w:sz w:val="24"/>
                  <w:szCs w:val="24"/>
                  <w:u w:val="single"/>
                </w:rPr>
                <w:t>Batavian Republic</w:t>
              </w:r>
            </w:hyperlink>
            <w:r w:rsidRPr="001054AE">
              <w:rPr>
                <w:rFonts w:ascii="Times New Roman" w:eastAsia="Times New Roman" w:hAnsi="Times New Roman" w:cs="Times New Roman"/>
                <w:sz w:val="24"/>
                <w:szCs w:val="24"/>
              </w:rPr>
              <w:t xml:space="preserve"> - </w:t>
            </w:r>
            <w:hyperlink r:id="rId14" w:history="1">
              <w:r w:rsidRPr="001054AE">
                <w:rPr>
                  <w:rFonts w:ascii="Times New Roman" w:eastAsia="Times New Roman" w:hAnsi="Times New Roman" w:cs="Times New Roman"/>
                  <w:color w:val="0000FF"/>
                  <w:sz w:val="24"/>
                  <w:szCs w:val="24"/>
                  <w:u w:val="single"/>
                </w:rPr>
                <w:t>Dutch East Indies</w:t>
              </w:r>
            </w:hyperlink>
            <w:r w:rsidRPr="001054AE">
              <w:rPr>
                <w:rFonts w:ascii="Times New Roman" w:eastAsia="Times New Roman" w:hAnsi="Times New Roman" w:cs="Times New Roman"/>
                <w:sz w:val="24"/>
                <w:szCs w:val="24"/>
              </w:rPr>
              <w:t xml:space="preserve"> - </w:t>
            </w:r>
            <w:hyperlink r:id="rId15" w:history="1">
              <w:r w:rsidRPr="001054AE">
                <w:rPr>
                  <w:rFonts w:ascii="Times New Roman" w:eastAsia="Times New Roman" w:hAnsi="Times New Roman" w:cs="Times New Roman"/>
                  <w:color w:val="0000FF"/>
                  <w:sz w:val="24"/>
                  <w:szCs w:val="24"/>
                  <w:u w:val="single"/>
                </w:rPr>
                <w:t>Indonesia</w:t>
              </w:r>
            </w:hyperlink>
          </w:p>
        </w:tc>
      </w:tr>
    </w:tbl>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r w:rsidRPr="001054AE">
        <w:rPr>
          <w:rFonts w:ascii="Times New Roman" w:eastAsia="Times New Roman" w:hAnsi="Times New Roman" w:cs="Times New Roman"/>
          <w:sz w:val="24"/>
          <w:szCs w:val="24"/>
        </w:rPr>
        <w:t>~ ~ ~ ~ ~ ~ ~ ~ ~ ~</w:t>
      </w:r>
    </w:p>
    <w:p w:rsidR="001054AE" w:rsidRPr="001054AE" w:rsidRDefault="001054AE" w:rsidP="001054AE">
      <w:pPr>
        <w:jc w:val="right"/>
        <w:rPr>
          <w:rFonts w:ascii="Times New Roman" w:eastAsia="Times New Roman" w:hAnsi="Times New Roman" w:cs="Times New Roman"/>
          <w:sz w:val="24"/>
          <w:szCs w:val="24"/>
        </w:rPr>
      </w:pPr>
      <w:hyperlink r:id="rId16" w:history="1">
        <w:r w:rsidRPr="001054AE">
          <w:rPr>
            <w:rFonts w:ascii="Times New Roman" w:eastAsia="Times New Roman" w:hAnsi="Times New Roman" w:cs="Times New Roman"/>
            <w:color w:val="0000FF"/>
            <w:sz w:val="24"/>
            <w:szCs w:val="24"/>
            <w:u w:val="single"/>
          </w:rPr>
          <w:t>Dutch East India Company: History</w:t>
        </w:r>
      </w:hyperlink>
      <w:r w:rsidRPr="001054AE">
        <w:rPr>
          <w:rFonts w:ascii="Times New Roman" w:eastAsia="Times New Roman" w:hAnsi="Times New Roman" w:cs="Times New Roman"/>
          <w:sz w:val="24"/>
          <w:szCs w:val="24"/>
        </w:rPr>
        <w:t xml:space="preserve"> ►</w:t>
      </w:r>
    </w:p>
    <w:p w:rsidR="001054AE" w:rsidRPr="001054AE" w:rsidRDefault="001054AE" w:rsidP="001054AE">
      <w:pPr>
        <w:rPr>
          <w:rFonts w:ascii="Times New Roman" w:eastAsia="Times New Roman" w:hAnsi="Times New Roman" w:cs="Times New Roman"/>
          <w:sz w:val="24"/>
          <w:szCs w:val="24"/>
        </w:rPr>
      </w:pPr>
    </w:p>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r w:rsidRPr="001054AE">
        <w:rPr>
          <w:rFonts w:ascii="Times New Roman" w:eastAsia="Times New Roman" w:hAnsi="Times New Roman" w:cs="Times New Roman"/>
          <w:sz w:val="24"/>
          <w:szCs w:val="24"/>
        </w:rPr>
        <w:t> </w:t>
      </w:r>
    </w:p>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hyperlink r:id="rId17" w:history="1">
        <w:r w:rsidRPr="001054AE">
          <w:rPr>
            <w:rFonts w:ascii="Times New Roman" w:eastAsia="Times New Roman" w:hAnsi="Times New Roman" w:cs="Times New Roman"/>
            <w:b/>
            <w:bCs/>
            <w:i/>
            <w:iCs/>
            <w:color w:val="0000FF"/>
            <w:sz w:val="24"/>
            <w:szCs w:val="24"/>
            <w:u w:val="single"/>
          </w:rPr>
          <w:t>Dutch</w:t>
        </w:r>
      </w:hyperlink>
      <w:r w:rsidRPr="001054AE">
        <w:rPr>
          <w:rFonts w:ascii="Times New Roman" w:eastAsia="Times New Roman" w:hAnsi="Times New Roman" w:cs="Times New Roman"/>
          <w:i/>
          <w:iCs/>
          <w:sz w:val="24"/>
          <w:szCs w:val="24"/>
        </w:rPr>
        <w:t>: Dutch usually refers to</w:t>
      </w:r>
      <w:proofErr w:type="gramStart"/>
      <w:r w:rsidRPr="001054AE">
        <w:rPr>
          <w:rFonts w:ascii="Times New Roman" w:eastAsia="Times New Roman" w:hAnsi="Times New Roman" w:cs="Times New Roman"/>
          <w:i/>
          <w:iCs/>
          <w:sz w:val="24"/>
          <w:szCs w:val="24"/>
        </w:rPr>
        <w:t>:...</w:t>
      </w:r>
      <w:proofErr w:type="gramEnd"/>
    </w:p>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hyperlink r:id="rId18" w:history="1">
        <w:r w:rsidRPr="001054AE">
          <w:rPr>
            <w:rFonts w:ascii="Times New Roman" w:eastAsia="Times New Roman" w:hAnsi="Times New Roman" w:cs="Times New Roman"/>
            <w:b/>
            <w:bCs/>
            <w:i/>
            <w:iCs/>
            <w:color w:val="0000FF"/>
            <w:sz w:val="24"/>
            <w:szCs w:val="24"/>
            <w:u w:val="single"/>
          </w:rPr>
          <w:t>East Indian</w:t>
        </w:r>
      </w:hyperlink>
      <w:r w:rsidRPr="001054AE">
        <w:rPr>
          <w:rFonts w:ascii="Times New Roman" w:eastAsia="Times New Roman" w:hAnsi="Times New Roman" w:cs="Times New Roman"/>
          <w:i/>
          <w:iCs/>
          <w:sz w:val="24"/>
          <w:szCs w:val="24"/>
        </w:rPr>
        <w:t>: REDIRECT East Indians (ethnic group)...</w:t>
      </w:r>
    </w:p>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hyperlink r:id="rId19" w:history="1">
        <w:r w:rsidRPr="001054AE">
          <w:rPr>
            <w:rFonts w:ascii="Times New Roman" w:eastAsia="Times New Roman" w:hAnsi="Times New Roman" w:cs="Times New Roman"/>
            <w:b/>
            <w:bCs/>
            <w:i/>
            <w:iCs/>
            <w:color w:val="0000FF"/>
            <w:sz w:val="24"/>
            <w:szCs w:val="24"/>
            <w:u w:val="single"/>
          </w:rPr>
          <w:t>Chartered company</w:t>
        </w:r>
      </w:hyperlink>
      <w:r w:rsidRPr="001054AE">
        <w:rPr>
          <w:rFonts w:ascii="Times New Roman" w:eastAsia="Times New Roman" w:hAnsi="Times New Roman" w:cs="Times New Roman"/>
          <w:i/>
          <w:iCs/>
          <w:sz w:val="24"/>
          <w:szCs w:val="24"/>
        </w:rPr>
        <w:t>: A chartered company is an association formed by investors or shareholders for the purpose of trade, exploration and colonization....</w:t>
      </w:r>
    </w:p>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hyperlink r:id="rId20" w:history="1">
        <w:r w:rsidRPr="001054AE">
          <w:rPr>
            <w:rFonts w:ascii="Times New Roman" w:eastAsia="Times New Roman" w:hAnsi="Times New Roman" w:cs="Times New Roman"/>
            <w:b/>
            <w:bCs/>
            <w:i/>
            <w:iCs/>
            <w:color w:val="0000FF"/>
            <w:sz w:val="24"/>
            <w:szCs w:val="24"/>
            <w:u w:val="single"/>
          </w:rPr>
          <w:t>States-General of the Netherlands</w:t>
        </w:r>
      </w:hyperlink>
      <w:r w:rsidRPr="001054AE">
        <w:rPr>
          <w:rFonts w:ascii="Times New Roman" w:eastAsia="Times New Roman" w:hAnsi="Times New Roman" w:cs="Times New Roman"/>
          <w:i/>
          <w:iCs/>
          <w:sz w:val="24"/>
          <w:szCs w:val="24"/>
        </w:rPr>
        <w:t>: The States-General (Staten-</w:t>
      </w:r>
      <w:proofErr w:type="spellStart"/>
      <w:r w:rsidRPr="001054AE">
        <w:rPr>
          <w:rFonts w:ascii="Times New Roman" w:eastAsia="Times New Roman" w:hAnsi="Times New Roman" w:cs="Times New Roman"/>
          <w:i/>
          <w:iCs/>
          <w:sz w:val="24"/>
          <w:szCs w:val="24"/>
        </w:rPr>
        <w:t>Generaal</w:t>
      </w:r>
      <w:proofErr w:type="spellEnd"/>
      <w:r w:rsidRPr="001054AE">
        <w:rPr>
          <w:rFonts w:ascii="Times New Roman" w:eastAsia="Times New Roman" w:hAnsi="Times New Roman" w:cs="Times New Roman"/>
          <w:i/>
          <w:iCs/>
          <w:sz w:val="24"/>
          <w:szCs w:val="24"/>
        </w:rPr>
        <w:t xml:space="preserve">) is the parliament of the Netherlands. It consists of two chambers, the more important of which is the directly elected House of Representatives (in Dutch, </w:t>
      </w:r>
      <w:proofErr w:type="spellStart"/>
      <w:r w:rsidRPr="001054AE">
        <w:rPr>
          <w:rFonts w:ascii="Times New Roman" w:eastAsia="Times New Roman" w:hAnsi="Times New Roman" w:cs="Times New Roman"/>
          <w:i/>
          <w:iCs/>
          <w:sz w:val="24"/>
          <w:szCs w:val="24"/>
        </w:rPr>
        <w:t>Tweede</w:t>
      </w:r>
      <w:proofErr w:type="spellEnd"/>
      <w:r w:rsidRPr="001054AE">
        <w:rPr>
          <w:rFonts w:ascii="Times New Roman" w:eastAsia="Times New Roman" w:hAnsi="Times New Roman" w:cs="Times New Roman"/>
          <w:i/>
          <w:iCs/>
          <w:sz w:val="24"/>
          <w:szCs w:val="24"/>
        </w:rPr>
        <w:t xml:space="preserve"> </w:t>
      </w:r>
      <w:proofErr w:type="spellStart"/>
      <w:r w:rsidRPr="001054AE">
        <w:rPr>
          <w:rFonts w:ascii="Times New Roman" w:eastAsia="Times New Roman" w:hAnsi="Times New Roman" w:cs="Times New Roman"/>
          <w:i/>
          <w:iCs/>
          <w:sz w:val="24"/>
          <w:szCs w:val="24"/>
        </w:rPr>
        <w:t>Kamer</w:t>
      </w:r>
      <w:proofErr w:type="spellEnd"/>
      <w:r w:rsidRPr="001054AE">
        <w:rPr>
          <w:rFonts w:ascii="Times New Roman" w:eastAsia="Times New Roman" w:hAnsi="Times New Roman" w:cs="Times New Roman"/>
          <w:i/>
          <w:iCs/>
          <w:sz w:val="24"/>
          <w:szCs w:val="24"/>
        </w:rPr>
        <w:t xml:space="preserve">, Second Chamber, the lower house). The Senate (in Dutch, </w:t>
      </w:r>
      <w:proofErr w:type="spellStart"/>
      <w:r w:rsidRPr="001054AE">
        <w:rPr>
          <w:rFonts w:ascii="Times New Roman" w:eastAsia="Times New Roman" w:hAnsi="Times New Roman" w:cs="Times New Roman"/>
          <w:i/>
          <w:iCs/>
          <w:sz w:val="24"/>
          <w:szCs w:val="24"/>
        </w:rPr>
        <w:t>Eerste</w:t>
      </w:r>
      <w:proofErr w:type="spellEnd"/>
      <w:r w:rsidRPr="001054AE">
        <w:rPr>
          <w:rFonts w:ascii="Times New Roman" w:eastAsia="Times New Roman" w:hAnsi="Times New Roman" w:cs="Times New Roman"/>
          <w:i/>
          <w:iCs/>
          <w:sz w:val="24"/>
          <w:szCs w:val="24"/>
        </w:rPr>
        <w:t xml:space="preserve"> </w:t>
      </w:r>
      <w:proofErr w:type="spellStart"/>
      <w:r w:rsidRPr="001054AE">
        <w:rPr>
          <w:rFonts w:ascii="Times New Roman" w:eastAsia="Times New Roman" w:hAnsi="Times New Roman" w:cs="Times New Roman"/>
          <w:i/>
          <w:iCs/>
          <w:sz w:val="24"/>
          <w:szCs w:val="24"/>
        </w:rPr>
        <w:t>Kamer</w:t>
      </w:r>
      <w:proofErr w:type="spellEnd"/>
      <w:r w:rsidRPr="001054AE">
        <w:rPr>
          <w:rFonts w:ascii="Times New Roman" w:eastAsia="Times New Roman" w:hAnsi="Times New Roman" w:cs="Times New Roman"/>
          <w:i/>
          <w:iCs/>
          <w:sz w:val="24"/>
          <w:szCs w:val="24"/>
        </w:rPr>
        <w:t xml:space="preserve">, First Chamber, or </w:t>
      </w:r>
      <w:proofErr w:type="spellStart"/>
      <w:r w:rsidRPr="001054AE">
        <w:rPr>
          <w:rFonts w:ascii="Times New Roman" w:eastAsia="Times New Roman" w:hAnsi="Times New Roman" w:cs="Times New Roman"/>
          <w:i/>
          <w:iCs/>
          <w:sz w:val="24"/>
          <w:szCs w:val="24"/>
        </w:rPr>
        <w:t>Senaat</w:t>
      </w:r>
      <w:proofErr w:type="spellEnd"/>
      <w:r w:rsidRPr="001054AE">
        <w:rPr>
          <w:rFonts w:ascii="Times New Roman" w:eastAsia="Times New Roman" w:hAnsi="Times New Roman" w:cs="Times New Roman"/>
          <w:i/>
          <w:iCs/>
          <w:sz w:val="24"/>
          <w:szCs w:val="24"/>
        </w:rPr>
        <w:t>...</w:t>
      </w:r>
    </w:p>
    <w:p w:rsidR="001054AE" w:rsidRPr="001054AE" w:rsidRDefault="001054AE" w:rsidP="001054AE">
      <w:pPr>
        <w:spacing w:before="100" w:beforeAutospacing="1" w:after="100" w:afterAutospacing="1"/>
        <w:rPr>
          <w:rFonts w:ascii="Times New Roman" w:eastAsia="Times New Roman" w:hAnsi="Times New Roman" w:cs="Times New Roman"/>
          <w:sz w:val="24"/>
          <w:szCs w:val="24"/>
        </w:rPr>
      </w:pPr>
      <w:hyperlink r:id="rId21" w:history="1">
        <w:r w:rsidRPr="001054AE">
          <w:rPr>
            <w:rFonts w:ascii="Times New Roman" w:eastAsia="Times New Roman" w:hAnsi="Times New Roman" w:cs="Times New Roman"/>
            <w:b/>
            <w:bCs/>
            <w:i/>
            <w:iCs/>
            <w:color w:val="0000FF"/>
            <w:sz w:val="24"/>
            <w:szCs w:val="24"/>
            <w:u w:val="single"/>
          </w:rPr>
          <w:t>Monopoly</w:t>
        </w:r>
      </w:hyperlink>
      <w:r w:rsidRPr="001054AE">
        <w:rPr>
          <w:rFonts w:ascii="Times New Roman" w:eastAsia="Times New Roman" w:hAnsi="Times New Roman" w:cs="Times New Roman"/>
          <w:i/>
          <w:iCs/>
          <w:sz w:val="24"/>
          <w:szCs w:val="24"/>
        </w:rPr>
        <w:t xml:space="preserve">: In economics, a monopoly (from Greek </w:t>
      </w:r>
      <w:proofErr w:type="spellStart"/>
      <w:r w:rsidRPr="001054AE">
        <w:rPr>
          <w:rFonts w:ascii="Times New Roman" w:eastAsia="Times New Roman" w:hAnsi="Times New Roman" w:cs="Times New Roman"/>
          <w:i/>
          <w:iCs/>
          <w:sz w:val="24"/>
          <w:szCs w:val="24"/>
        </w:rPr>
        <w:t>monos</w:t>
      </w:r>
      <w:proofErr w:type="spellEnd"/>
      <w:r w:rsidRPr="001054AE">
        <w:rPr>
          <w:rFonts w:ascii="Times New Roman" w:eastAsia="Times New Roman" w:hAnsi="Times New Roman" w:cs="Times New Roman"/>
          <w:i/>
          <w:iCs/>
          <w:sz w:val="24"/>
          <w:szCs w:val="24"/>
        </w:rPr>
        <w:t xml:space="preserve"> </w:t>
      </w:r>
      <w:proofErr w:type="gramStart"/>
      <w:r w:rsidRPr="001054AE">
        <w:rPr>
          <w:rFonts w:ascii="Times New Roman" w:eastAsia="Times New Roman" w:hAnsi="Times New Roman" w:cs="Times New Roman"/>
          <w:i/>
          <w:iCs/>
          <w:sz w:val="24"/>
          <w:szCs w:val="24"/>
        </w:rPr>
        <w:t>/ ?????</w:t>
      </w:r>
      <w:proofErr w:type="gramEnd"/>
      <w:r w:rsidRPr="001054AE">
        <w:rPr>
          <w:rFonts w:ascii="Times New Roman" w:eastAsia="Times New Roman" w:hAnsi="Times New Roman" w:cs="Times New Roman"/>
          <w:i/>
          <w:iCs/>
          <w:sz w:val="24"/>
          <w:szCs w:val="24"/>
        </w:rPr>
        <w:t xml:space="preserve"> (</w:t>
      </w:r>
      <w:proofErr w:type="gramStart"/>
      <w:r w:rsidRPr="001054AE">
        <w:rPr>
          <w:rFonts w:ascii="Times New Roman" w:eastAsia="Times New Roman" w:hAnsi="Times New Roman" w:cs="Times New Roman"/>
          <w:i/>
          <w:iCs/>
          <w:sz w:val="24"/>
          <w:szCs w:val="24"/>
        </w:rPr>
        <w:t>alone</w:t>
      </w:r>
      <w:proofErr w:type="gramEnd"/>
      <w:r w:rsidRPr="001054AE">
        <w:rPr>
          <w:rFonts w:ascii="Times New Roman" w:eastAsia="Times New Roman" w:hAnsi="Times New Roman" w:cs="Times New Roman"/>
          <w:i/>
          <w:iCs/>
          <w:sz w:val="24"/>
          <w:szCs w:val="24"/>
        </w:rPr>
        <w:t xml:space="preserve"> or single) + </w:t>
      </w:r>
      <w:proofErr w:type="spellStart"/>
      <w:proofErr w:type="gramStart"/>
      <w:r w:rsidRPr="001054AE">
        <w:rPr>
          <w:rFonts w:ascii="Times New Roman" w:eastAsia="Times New Roman" w:hAnsi="Times New Roman" w:cs="Times New Roman"/>
          <w:i/>
          <w:iCs/>
          <w:sz w:val="24"/>
          <w:szCs w:val="24"/>
        </w:rPr>
        <w:t>polein</w:t>
      </w:r>
      <w:proofErr w:type="spellEnd"/>
      <w:proofErr w:type="gramEnd"/>
      <w:r w:rsidRPr="001054AE">
        <w:rPr>
          <w:rFonts w:ascii="Times New Roman" w:eastAsia="Times New Roman" w:hAnsi="Times New Roman" w:cs="Times New Roman"/>
          <w:i/>
          <w:iCs/>
          <w:sz w:val="24"/>
          <w:szCs w:val="24"/>
        </w:rPr>
        <w:t xml:space="preserve"> / ?????? (</w:t>
      </w:r>
      <w:proofErr w:type="gramStart"/>
      <w:r w:rsidRPr="001054AE">
        <w:rPr>
          <w:rFonts w:ascii="Times New Roman" w:eastAsia="Times New Roman" w:hAnsi="Times New Roman" w:cs="Times New Roman"/>
          <w:i/>
          <w:iCs/>
          <w:sz w:val="24"/>
          <w:szCs w:val="24"/>
        </w:rPr>
        <w:t>to</w:t>
      </w:r>
      <w:proofErr w:type="gramEnd"/>
      <w:r w:rsidRPr="001054AE">
        <w:rPr>
          <w:rFonts w:ascii="Times New Roman" w:eastAsia="Times New Roman" w:hAnsi="Times New Roman" w:cs="Times New Roman"/>
          <w:i/>
          <w:iCs/>
          <w:sz w:val="24"/>
          <w:szCs w:val="24"/>
        </w:rPr>
        <w:t xml:space="preserve"> sell)) </w:t>
      </w:r>
      <w:proofErr w:type="gramStart"/>
      <w:r w:rsidRPr="001054AE">
        <w:rPr>
          <w:rFonts w:ascii="Times New Roman" w:eastAsia="Times New Roman" w:hAnsi="Times New Roman" w:cs="Times New Roman"/>
          <w:i/>
          <w:iCs/>
          <w:sz w:val="24"/>
          <w:szCs w:val="24"/>
        </w:rPr>
        <w:t>exists</w:t>
      </w:r>
      <w:proofErr w:type="gramEnd"/>
      <w:r w:rsidRPr="001054AE">
        <w:rPr>
          <w:rFonts w:ascii="Times New Roman" w:eastAsia="Times New Roman" w:hAnsi="Times New Roman" w:cs="Times New Roman"/>
          <w:i/>
          <w:iCs/>
          <w:sz w:val="24"/>
          <w:szCs w:val="24"/>
        </w:rPr>
        <w:t xml:space="preserve"> when a specific individual or an enterprise has sufficient control over a particular product or service to determine significantly the terms on which other individuals shall have access to it. M...</w:t>
      </w:r>
    </w:p>
    <w:p w:rsidR="000702A9" w:rsidRDefault="000702A9">
      <w:bookmarkStart w:id="0" w:name="_GoBack"/>
      <w:bookmarkEnd w:id="0"/>
    </w:p>
    <w:sectPr w:rsidR="0007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AE"/>
    <w:rsid w:val="000702A9"/>
    <w:rsid w:val="0010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E36F8-2E4E-4D68-AB66-65AD75A7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4A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54AE"/>
    <w:rPr>
      <w:color w:val="0000FF"/>
      <w:u w:val="single"/>
    </w:rPr>
  </w:style>
  <w:style w:type="paragraph" w:customStyle="1" w:styleId="separator">
    <w:name w:val="separator"/>
    <w:basedOn w:val="Normal"/>
    <w:rsid w:val="001054AE"/>
    <w:pPr>
      <w:spacing w:before="100" w:beforeAutospacing="1" w:after="100" w:afterAutospacing="1"/>
    </w:pPr>
    <w:rPr>
      <w:rFonts w:ascii="Times New Roman" w:eastAsia="Times New Roman" w:hAnsi="Times New Roman" w:cs="Times New Roman"/>
      <w:sz w:val="24"/>
      <w:szCs w:val="24"/>
    </w:rPr>
  </w:style>
  <w:style w:type="character" w:customStyle="1" w:styleId="arrow">
    <w:name w:val="arrow"/>
    <w:basedOn w:val="DefaultParagraphFont"/>
    <w:rsid w:val="0010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988">
      <w:bodyDiv w:val="1"/>
      <w:marLeft w:val="0"/>
      <w:marRight w:val="0"/>
      <w:marTop w:val="0"/>
      <w:marBottom w:val="0"/>
      <w:divBdr>
        <w:top w:val="none" w:sz="0" w:space="0" w:color="auto"/>
        <w:left w:val="none" w:sz="0" w:space="0" w:color="auto"/>
        <w:bottom w:val="none" w:sz="0" w:space="0" w:color="auto"/>
        <w:right w:val="none" w:sz="0" w:space="0" w:color="auto"/>
      </w:divBdr>
      <w:divsChild>
        <w:div w:id="1425496398">
          <w:marLeft w:val="0"/>
          <w:marRight w:val="0"/>
          <w:marTop w:val="0"/>
          <w:marBottom w:val="0"/>
          <w:divBdr>
            <w:top w:val="none" w:sz="0" w:space="0" w:color="auto"/>
            <w:left w:val="none" w:sz="0" w:space="0" w:color="auto"/>
            <w:bottom w:val="none" w:sz="0" w:space="0" w:color="auto"/>
            <w:right w:val="none" w:sz="0" w:space="0" w:color="auto"/>
          </w:divBdr>
        </w:div>
        <w:div w:id="975179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us-temporis.com/monopoly/" TargetMode="External"/><Relationship Id="rId13" Type="http://schemas.openxmlformats.org/officeDocument/2006/relationships/hyperlink" Target="http://www.spiritus-temporis.com/batavian-republic/" TargetMode="External"/><Relationship Id="rId18" Type="http://schemas.openxmlformats.org/officeDocument/2006/relationships/hyperlink" Target="http://www.spiritus-temporis.com/east-indian/" TargetMode="External"/><Relationship Id="rId3" Type="http://schemas.openxmlformats.org/officeDocument/2006/relationships/webSettings" Target="webSettings.xml"/><Relationship Id="rId21" Type="http://schemas.openxmlformats.org/officeDocument/2006/relationships/hyperlink" Target="http://www.spiritus-temporis.com/monopoly/" TargetMode="External"/><Relationship Id="rId7" Type="http://schemas.openxmlformats.org/officeDocument/2006/relationships/hyperlink" Target="http://www.spiritus-temporis.com/states-general-of-the-netherlands/" TargetMode="External"/><Relationship Id="rId12" Type="http://schemas.openxmlformats.org/officeDocument/2006/relationships/hyperlink" Target="http://www.spiritus-temporis.com/dividend/" TargetMode="External"/><Relationship Id="rId17" Type="http://schemas.openxmlformats.org/officeDocument/2006/relationships/hyperlink" Target="http://www.spiritus-temporis.com/dutch/" TargetMode="External"/><Relationship Id="rId2" Type="http://schemas.openxmlformats.org/officeDocument/2006/relationships/settings" Target="settings.xml"/><Relationship Id="rId16" Type="http://schemas.openxmlformats.org/officeDocument/2006/relationships/hyperlink" Target="http://www.spiritus-temporis.com/dutch-east-india-company/history.html" TargetMode="External"/><Relationship Id="rId20" Type="http://schemas.openxmlformats.org/officeDocument/2006/relationships/hyperlink" Target="http://www.spiritus-temporis.com/states-general-of-the-netherlands/" TargetMode="External"/><Relationship Id="rId1" Type="http://schemas.openxmlformats.org/officeDocument/2006/relationships/styles" Target="styles.xml"/><Relationship Id="rId6" Type="http://schemas.openxmlformats.org/officeDocument/2006/relationships/hyperlink" Target="http://www.spiritus-temporis.com/chartered-company/" TargetMode="External"/><Relationship Id="rId11" Type="http://schemas.openxmlformats.org/officeDocument/2006/relationships/hyperlink" Target="http://www.spiritus-temporis.com/megacorporation/" TargetMode="External"/><Relationship Id="rId5" Type="http://schemas.openxmlformats.org/officeDocument/2006/relationships/hyperlink" Target="http://www.spiritus-temporis.com/indies/" TargetMode="External"/><Relationship Id="rId15" Type="http://schemas.openxmlformats.org/officeDocument/2006/relationships/hyperlink" Target="http://www.spiritus-temporis.com/indonesia/" TargetMode="External"/><Relationship Id="rId23" Type="http://schemas.openxmlformats.org/officeDocument/2006/relationships/theme" Target="theme/theme1.xml"/><Relationship Id="rId10" Type="http://schemas.openxmlformats.org/officeDocument/2006/relationships/hyperlink" Target="http://www.spiritus-temporis.com/stock/" TargetMode="External"/><Relationship Id="rId19" Type="http://schemas.openxmlformats.org/officeDocument/2006/relationships/hyperlink" Target="http://www.spiritus-temporis.com/chartered-company/" TargetMode="External"/><Relationship Id="rId4" Type="http://schemas.openxmlformats.org/officeDocument/2006/relationships/hyperlink" Target="http://www.spiritus-temporis.com/dutch-language/" TargetMode="External"/><Relationship Id="rId9" Type="http://schemas.openxmlformats.org/officeDocument/2006/relationships/hyperlink" Target="http://www.spiritus-temporis.com/multinational-corporation/" TargetMode="External"/><Relationship Id="rId14" Type="http://schemas.openxmlformats.org/officeDocument/2006/relationships/hyperlink" Target="http://www.spiritus-temporis.com/dutch-east-ind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2014-02-02T15:29:00Z</dcterms:created>
  <dcterms:modified xsi:type="dcterms:W3CDTF">2014-02-02T15:29:00Z</dcterms:modified>
</cp:coreProperties>
</file>